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6A61487A"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CC76277" w:rsidR="00F135D9" w:rsidRPr="00752E42"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 xml:space="preserve">"Additional Usage Fee"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p>
    <w:p w14:paraId="5C931977" w14:textId="3A8C54A8"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w:t>
      </w:r>
      <w:proofErr w:type="gramStart"/>
      <w:r w:rsidR="006D1943" w:rsidRPr="00933E65">
        <w:rPr>
          <w:rFonts w:ascii="Arial" w:hAnsi="Arial"/>
          <w:color w:val="000000"/>
        </w:rPr>
        <w:t>service enabling</w:t>
      </w:r>
      <w:proofErr w:type="gramEnd"/>
      <w:r w:rsidR="006D1943" w:rsidRPr="00933E65">
        <w:rPr>
          <w:rFonts w:ascii="Arial" w:hAnsi="Arial"/>
          <w:color w:val="000000"/>
        </w:rPr>
        <w:t xml:space="preserve">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17D50E3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w:t>
      </w:r>
      <w:proofErr w:type="gramStart"/>
      <w:r w:rsidRPr="00752E42">
        <w:rPr>
          <w:rFonts w:ascii="Arial" w:hAnsi="Arial"/>
          <w:color w:val="000000"/>
        </w:rPr>
        <w:t>"</w:t>
      </w:r>
      <w:proofErr w:type="gramEnd"/>
      <w:r w:rsidRPr="00752E42">
        <w:rPr>
          <w:rFonts w:ascii="Arial" w:hAnsi="Arial"/>
          <w:color w:val="000000"/>
        </w:rPr>
        <w:t xml:space="preserve"> means the maximum number of Sessions</w:t>
      </w:r>
      <w:r w:rsidR="00D36E85" w:rsidRPr="00752E42">
        <w:rPr>
          <w:rFonts w:ascii="Arial" w:hAnsi="Arial"/>
          <w:color w:val="000000"/>
        </w:rPr>
        <w:t xml:space="preserve"> </w:t>
      </w:r>
      <w:r w:rsidR="00D36E85">
        <w:rPr>
          <w:rFonts w:ascii="Arial" w:hAnsi="Arial" w:cs="Arial"/>
          <w:color w:val="000000"/>
        </w:rPr>
        <w:t>or Events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w:t>
      </w:r>
      <w:proofErr w:type="gramStart"/>
      <w:r w:rsidR="00F135D9" w:rsidRPr="00752E42">
        <w:rPr>
          <w:rFonts w:ascii="Arial" w:hAnsi="Arial"/>
          <w:color w:val="000000"/>
        </w:rPr>
        <w:t>Technology</w:t>
      </w:r>
      <w:r w:rsidR="00F135D9" w:rsidRPr="00F141A6">
        <w:rPr>
          <w:rFonts w:ascii="Arial" w:hAnsi="Arial" w:cs="Arial"/>
          <w:color w:val="000000"/>
        </w:rPr>
        <w:t>,</w:t>
      </w:r>
      <w:proofErr w:type="gramEnd"/>
      <w:r w:rsidR="00F135D9" w:rsidRPr="00752E42">
        <w:rPr>
          <w:rFonts w:ascii="Arial" w:hAnsi="Arial"/>
          <w:color w:val="000000"/>
        </w:rPr>
        <w:t xml:space="preserve"> as such Technology is defined below.</w:t>
      </w:r>
    </w:p>
    <w:p w14:paraId="2B19AAA0" w14:textId="3DDF22D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 party 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 understood to be confidential by a person exercising reasonable business judgment. Without limiting the foregoing, Tealium Technology will be deemed to be the Confidential Information of Tealium.  </w:t>
      </w:r>
    </w:p>
    <w:p w14:paraId="0A413956" w14:textId="22ED6D0E"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"Event" means any call made to Tealium's data collection servers.</w:t>
      </w:r>
    </w:p>
    <w:p w14:paraId="16D399E4" w14:textId="7E1B6F18"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proofErr w:type="gramStart"/>
      <w:r w:rsidRPr="00752E42">
        <w:rPr>
          <w:rFonts w:ascii="Arial" w:hAnsi="Arial"/>
          <w:color w:val="000000"/>
        </w:rPr>
        <w:t>"</w:t>
      </w:r>
      <w:proofErr w:type="gramEnd"/>
      <w:r w:rsidR="00F135D9" w:rsidRPr="00752E42">
        <w:rPr>
          <w:rFonts w:ascii="Arial" w:hAnsi="Arial"/>
          <w:color w:val="000000"/>
        </w:rPr>
        <w:t xml:space="preserve"> means web or mobile pages on a Customer site or mobile application to which the Code has been added.</w:t>
      </w:r>
    </w:p>
    <w:p w14:paraId="267EDA0D" w14:textId="45DA61A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r w:rsidR="00D8399E">
        <w:rPr>
          <w:rFonts w:ascii="Arial" w:hAnsi="Arial" w:cs="Arial"/>
          <w:color w:val="000000"/>
        </w:rPr>
        <w:t xml:space="preserve"> and Code</w:t>
      </w:r>
      <w:r w:rsidR="00F135D9" w:rsidRPr="00F141A6">
        <w:rPr>
          <w:rFonts w:ascii="Arial" w:hAnsi="Arial" w:cs="Arial"/>
          <w:color w:val="000000"/>
        </w:rPr>
        <w:t>.</w:t>
      </w:r>
    </w:p>
    <w:p w14:paraId="6B7FFC76" w14:textId="3FD1078E"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lastRenderedPageBreak/>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w:t>
      </w:r>
      <w:proofErr w:type="gramStart"/>
      <w:r w:rsidR="00714D44" w:rsidRPr="00752E42">
        <w:rPr>
          <w:rFonts w:ascii="Arial" w:hAnsi="Arial"/>
          <w:color w:val="000000"/>
        </w:rPr>
        <w:t>thirty (30) minutes</w:t>
      </w:r>
      <w:proofErr w:type="gramEnd"/>
      <w:r w:rsidR="00714D44" w:rsidRPr="00752E42">
        <w:rPr>
          <w:rFonts w:ascii="Arial" w:hAnsi="Arial"/>
          <w:color w:val="000000"/>
        </w:rPr>
        <w:t xml:space="preserve">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7777777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p>
    <w:p w14:paraId="41081D86" w14:textId="4FB56DE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rder, the applicable Visitor Profile Term will be defined to be the three</w:t>
      </w:r>
      <w:r w:rsidR="009578A7" w:rsidRPr="00752E42">
        <w:rPr>
          <w:rFonts w:ascii="Arial" w:hAnsi="Arial"/>
          <w:color w:val="000000"/>
        </w:rPr>
        <w:t xml:space="preserve"> (3)</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75F5EBD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Additional Usage Fee invoiced by Tealium according to the terms of the applicable Service Order and Section 4 below. </w:t>
      </w:r>
      <w:r w:rsidRPr="00752E42">
        <w:rPr>
          <w:rFonts w:ascii="Arial" w:hAnsi="Arial"/>
        </w:rPr>
        <w:t xml:space="preserve">Subject to all terms, conditions, and restrictions of the </w:t>
      </w:r>
      <w:r w:rsidR="005F0321">
        <w:rPr>
          <w:rFonts w:ascii="Arial" w:hAnsi="Arial"/>
        </w:rPr>
        <w:t>MSA</w:t>
      </w:r>
      <w:r w:rsidRPr="00752E42">
        <w:rPr>
          <w:rFonts w:ascii="Arial" w:hAnsi="Arial"/>
        </w:rPr>
        <w:t xml:space="preserve"> (including but not limited to the </w:t>
      </w:r>
      <w:r w:rsidR="00480146" w:rsidRPr="00752E42">
        <w:rPr>
          <w:rFonts w:ascii="Arial" w:hAnsi="Arial"/>
        </w:rPr>
        <w:t xml:space="preserve">Authorized </w:t>
      </w:r>
      <w:r w:rsidRPr="00752E42">
        <w:rPr>
          <w:rFonts w:ascii="Arial" w:hAnsi="Arial"/>
        </w:rPr>
        <w:t>Usage</w:t>
      </w:r>
      <w:r w:rsidR="00640909" w:rsidRPr="00752E42">
        <w:rPr>
          <w:rFonts w:ascii="Arial" w:hAnsi="Arial"/>
        </w:rPr>
        <w:t xml:space="preserve"> Level</w:t>
      </w:r>
      <w:r w:rsidRPr="00752E42">
        <w:rPr>
          <w:rFonts w:ascii="Arial" w:hAnsi="Arial"/>
        </w:rPr>
        <w:t xml:space="preserve"> limitation set forth above), during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w:t>
      </w:r>
      <w:bookmarkStart w:id="0" w:name="_GoBack"/>
      <w:bookmarkEnd w:id="0"/>
      <w:r w:rsidRPr="00752E42">
        <w:rPr>
          <w:rFonts w:ascii="Arial" w:hAnsi="Arial"/>
          <w:color w:val="000000"/>
        </w:rPr>
        <w:t xml:space="preserve">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w:t>
      </w:r>
      <w:r w:rsidRPr="00752E42">
        <w:rPr>
          <w:rFonts w:ascii="Arial" w:hAnsi="Arial"/>
          <w:color w:val="000000"/>
        </w:rPr>
        <w:lastRenderedPageBreak/>
        <w:t>omissions of Customer, its agents</w:t>
      </w:r>
      <w:proofErr w:type="gramStart"/>
      <w:r w:rsidRPr="00752E42">
        <w:rPr>
          <w:rFonts w:ascii="Arial" w:hAnsi="Arial"/>
          <w:color w:val="000000"/>
        </w:rPr>
        <w:t>,</w:t>
      </w:r>
      <w:proofErr w:type="gramEnd"/>
      <w:r w:rsidRPr="00752E42">
        <w:rPr>
          <w:rFonts w:ascii="Arial" w:hAnsi="Arial"/>
          <w:color w:val="000000"/>
        </w:rPr>
        <w:t xml:space="preserve">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E67AD96" w14:textId="2CFA2E40"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Customer will pay all taxes and similar fees imposed on the delivery of Services, except for taxes on Tealium’s net income in the United States. Except as expressly </w:t>
      </w:r>
      <w:proofErr w:type="gramStart"/>
      <w:r w:rsidRPr="00752E42">
        <w:rPr>
          <w:rFonts w:ascii="Arial" w:hAnsi="Arial"/>
          <w:color w:val="000000"/>
        </w:rPr>
        <w:t xml:space="preserve">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w:t>
      </w:r>
      <w:proofErr w:type="gramEnd"/>
      <w:r w:rsidRPr="00752E42">
        <w:rPr>
          <w:rFonts w:ascii="Arial" w:hAnsi="Arial"/>
          <w:color w:val="000000"/>
        </w:rPr>
        <w:t xml:space="preserve">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12FAAC6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 xml:space="preserve">All suggestions, enhancements requests, feedback, recommendations or other input provided by Customer or any other party 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term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12ADF2C7"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 xml:space="preserve">or any component thereof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in order to (</w:t>
      </w:r>
      <w:proofErr w:type="spellStart"/>
      <w:r w:rsidRPr="00752E42">
        <w:rPr>
          <w:rFonts w:ascii="Arial" w:hAnsi="Arial"/>
        </w:rPr>
        <w:t>i</w:t>
      </w:r>
      <w:proofErr w:type="spellEnd"/>
      <w:r w:rsidRPr="00752E42">
        <w:rPr>
          <w:rFonts w:ascii="Arial" w:hAnsi="Arial"/>
        </w:rPr>
        <w:t xml:space="preserve">) develop a competitive or similar product or service or (ii) otherwise copy any ideas, 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Confidentiality</w:t>
      </w:r>
    </w:p>
    <w:p w14:paraId="534A23AA" w14:textId="6281FF8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lastRenderedPageBreak/>
        <w:t xml:space="preserve">Obligations. </w:t>
      </w:r>
      <w:r w:rsidRPr="00752E42">
        <w:rPr>
          <w:rFonts w:ascii="Arial" w:hAnsi="Arial"/>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 party provides the other with reasonable prior notice to enable such party to seek confidential treatment of such information; and either party 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w:t>
      </w:r>
      <w:r w:rsidR="007F7645">
        <w:rPr>
          <w:rFonts w:ascii="Arial" w:hAnsi="Arial"/>
          <w:color w:val="000000"/>
        </w:rPr>
        <w:t>7</w:t>
      </w:r>
      <w:r w:rsidRPr="00752E42">
        <w:rPr>
          <w:rFonts w:ascii="Arial" w:hAnsi="Arial"/>
          <w:color w:val="000000"/>
        </w:rPr>
        <w:t xml:space="preserve"> will apply during the Term set forth in Section 1</w:t>
      </w:r>
      <w:r w:rsidR="007F7645">
        <w:rPr>
          <w:rFonts w:ascii="Arial" w:hAnsi="Arial"/>
          <w:color w:val="000000"/>
        </w:rPr>
        <w:t>0</w:t>
      </w:r>
      <w:r w:rsidRPr="00752E42">
        <w:rPr>
          <w:rFonts w:ascii="Arial" w:hAnsi="Arial"/>
          <w:color w:val="000000"/>
        </w:rPr>
        <w:t xml:space="preserve">.1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3034A108"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DA085E" w:rsidRPr="00752E42">
        <w:rPr>
          <w:rFonts w:ascii="Arial" w:hAnsi="Arial"/>
          <w:color w:val="000000"/>
        </w:rPr>
        <w:t>disclosing party</w:t>
      </w:r>
      <w:r w:rsidRPr="00752E42">
        <w:rPr>
          <w:rFonts w:ascii="Arial" w:hAnsi="Arial"/>
          <w:color w:val="000000"/>
        </w:rPr>
        <w:t xml:space="preserve">’s Confidential Information, as shown by the receiving party’s written records.  </w:t>
      </w:r>
      <w:r w:rsidRPr="00752E42">
        <w:rPr>
          <w:rFonts w:ascii="Arial" w:hAnsi="Arial"/>
        </w:rPr>
        <w:t xml:space="preserve">This Section </w:t>
      </w:r>
      <w:r w:rsidR="007F7645">
        <w:rPr>
          <w:rFonts w:ascii="Arial" w:hAnsi="Arial"/>
        </w:rPr>
        <w:t>7</w:t>
      </w:r>
      <w:r w:rsidRPr="00752E42">
        <w:rPr>
          <w:rFonts w:ascii="Arial" w:hAnsi="Arial"/>
        </w:rPr>
        <w:t xml:space="preserve">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668F6FCD" w14:textId="6E12723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Injunctive Relief</w:t>
      </w:r>
      <w:r w:rsidRPr="00752E42">
        <w:rPr>
          <w:rFonts w:ascii="Arial" w:hAnsi="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w:t>
      </w:r>
      <w:r w:rsidR="007F7645">
        <w:rPr>
          <w:rFonts w:ascii="Arial" w:hAnsi="Arial"/>
          <w:color w:val="000000"/>
        </w:rPr>
        <w:t>7</w:t>
      </w:r>
      <w:r w:rsidRPr="00752E42">
        <w:rPr>
          <w:rFonts w:ascii="Arial" w:hAnsi="Arial"/>
          <w:color w:val="000000"/>
        </w:rPr>
        <w:t xml:space="preserve"> by the other party or any of its employees or agents. Upon termination of this </w:t>
      </w:r>
      <w:r w:rsidR="005F0321">
        <w:rPr>
          <w:rFonts w:ascii="Arial" w:hAnsi="Arial" w:cs="Arial"/>
          <w:color w:val="000000"/>
        </w:rPr>
        <w:t>MSA</w:t>
      </w:r>
      <w:r w:rsidRPr="00752E42">
        <w:rPr>
          <w:rFonts w:ascii="Arial" w:hAnsi="Arial"/>
          <w:color w:val="000000"/>
        </w:rPr>
        <w:t xml:space="preserve">, each party will promptly either return or destroy all Confidential Information of the other party.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6A4C632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 xml:space="preserve">Each party 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xml:space="preserve">. Tealium warrants that the Services will be performed in a professional and workmanlike manner in accordance with recognized industry standards. Customer must notify Tealium of any warranty deficiencies within </w:t>
      </w:r>
      <w:proofErr w:type="gramStart"/>
      <w:r w:rsidRPr="00752E42">
        <w:rPr>
          <w:rFonts w:ascii="Arial" w:hAnsi="Arial"/>
        </w:rPr>
        <w:t>sixty (60) days</w:t>
      </w:r>
      <w:proofErr w:type="gramEnd"/>
      <w:r w:rsidRPr="00752E42">
        <w:rPr>
          <w:rFonts w:ascii="Arial" w:hAnsi="Arial"/>
        </w:rPr>
        <w:t xml:space="preserve"> after performance of the relevant Services in order to receive warranty remedies. Regarding any Services provided by Tealium that are advisory, no specific result is assured or warranted by Tealium.</w:t>
      </w:r>
    </w:p>
    <w:p w14:paraId="33175974" w14:textId="54B49EA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Warranty Disclaimer. </w:t>
      </w:r>
      <w:r w:rsidRPr="00752E42">
        <w:rPr>
          <w:rFonts w:ascii="Arial" w:hAnsi="Arial"/>
          <w:color w:val="000000"/>
        </w:rPr>
        <w:t xml:space="preserve">EXCEPT FOR THE WARRANTIES EXPRESSLY SET FORTH IN SECTION </w:t>
      </w:r>
      <w:r w:rsidR="007F7645">
        <w:rPr>
          <w:rFonts w:ascii="Arial" w:hAnsi="Arial"/>
          <w:color w:val="000000"/>
        </w:rPr>
        <w:t>8</w:t>
      </w:r>
      <w:r w:rsidRPr="00752E42">
        <w:rPr>
          <w:rFonts w:ascii="Arial" w:hAnsi="Arial"/>
          <w:color w:val="000000"/>
        </w:rPr>
        <w:t xml:space="preserve">.1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lastRenderedPageBreak/>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27EF837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 PARTY 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1F2BFA6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Service Terms.</w:t>
      </w:r>
      <w:r w:rsidRPr="00752E42">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w:t>
      </w:r>
      <w:proofErr w:type="gramStart"/>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7540A59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 party may also terminate this </w:t>
      </w:r>
      <w:r w:rsidR="005F0321">
        <w:rPr>
          <w:rFonts w:ascii="Arial" w:hAnsi="Arial" w:cs="Arial"/>
          <w:color w:val="000000"/>
        </w:rPr>
        <w:t>MSA</w:t>
      </w:r>
      <w:r w:rsidRPr="00752E42">
        <w:rPr>
          <w:rFonts w:ascii="Arial" w:hAnsi="Arial"/>
          <w:color w:val="000000"/>
        </w:rPr>
        <w:t xml:space="preserve"> upon written notice to the other party, for any material breach by the other party if such breach is not cured within </w:t>
      </w:r>
      <w:proofErr w:type="gramStart"/>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following written notice of such breach from the non-breaching party.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4854FB6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payment obligations of Customer, and the provisions of Sections 2, 4, 5, 6, 7, 8.2, </w:t>
      </w:r>
      <w:r w:rsidR="007F7645">
        <w:rPr>
          <w:rFonts w:ascii="Arial" w:hAnsi="Arial"/>
          <w:color w:val="000000"/>
        </w:rPr>
        <w:t>9</w:t>
      </w:r>
      <w:r w:rsidRPr="00752E42">
        <w:rPr>
          <w:rFonts w:ascii="Arial" w:hAnsi="Arial"/>
          <w:color w:val="000000"/>
        </w:rPr>
        <w:t>, 1</w:t>
      </w:r>
      <w:r w:rsidR="007F7645">
        <w:rPr>
          <w:rFonts w:ascii="Arial" w:hAnsi="Arial"/>
          <w:color w:val="000000"/>
        </w:rPr>
        <w:t>0</w:t>
      </w:r>
      <w:r w:rsidRPr="00752E42">
        <w:rPr>
          <w:rFonts w:ascii="Arial" w:hAnsi="Arial"/>
          <w:color w:val="000000"/>
        </w:rPr>
        <w:t>.4, and Sections 1</w:t>
      </w:r>
      <w:r w:rsidR="007F7645">
        <w:rPr>
          <w:rFonts w:ascii="Arial" w:hAnsi="Arial"/>
          <w:color w:val="000000"/>
        </w:rPr>
        <w:t>1</w:t>
      </w:r>
      <w:r w:rsidRPr="00752E42">
        <w:rPr>
          <w:rFonts w:ascii="Arial" w:hAnsi="Arial"/>
          <w:color w:val="000000"/>
        </w:rPr>
        <w:t>-2</w:t>
      </w:r>
      <w:r w:rsidR="007F7645">
        <w:rPr>
          <w:rFonts w:ascii="Arial" w:hAnsi="Arial"/>
          <w:color w:val="000000"/>
        </w:rPr>
        <w:t>2</w:t>
      </w:r>
      <w:r w:rsidRPr="00752E42">
        <w:rPr>
          <w:rFonts w:ascii="Arial" w:hAnsi="Arial"/>
          <w:color w:val="000000"/>
        </w:rPr>
        <w:t xml:space="preserve">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6E61B106" w:rsidR="00F135D9" w:rsidRPr="00752E42" w:rsidRDefault="007F7645" w:rsidP="00EB02FC">
      <w:pPr>
        <w:pStyle w:val="BodyText"/>
        <w:numPr>
          <w:ilvl w:val="0"/>
          <w:numId w:val="42"/>
        </w:numPr>
        <w:spacing w:before="120" w:afterAutospacing="0"/>
        <w:jc w:val="both"/>
        <w:rPr>
          <w:rFonts w:ascii="Arial" w:hAnsi="Arial"/>
          <w:color w:val="000000"/>
        </w:rPr>
      </w:pPr>
      <w:r>
        <w:rPr>
          <w:rFonts w:ascii="Arial" w:hAnsi="Arial"/>
          <w:b/>
          <w:color w:val="000000"/>
        </w:rPr>
        <w:tab/>
      </w:r>
      <w:r w:rsidR="00F135D9" w:rsidRPr="00752E42">
        <w:rPr>
          <w:rFonts w:ascii="Arial" w:hAnsi="Arial"/>
          <w:b/>
          <w:color w:val="000000"/>
        </w:rPr>
        <w:t>Data Protection</w:t>
      </w:r>
    </w:p>
    <w:p w14:paraId="42AACECB" w14:textId="34D131BC"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lastRenderedPageBreak/>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xml:space="preserve">, each party 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w:t>
      </w:r>
      <w:r w:rsidR="00526CA0">
        <w:rPr>
          <w:rFonts w:ascii="Arial" w:hAnsi="Arial"/>
          <w:color w:val="000000"/>
        </w:rPr>
        <w:t>1</w:t>
      </w:r>
      <w:r w:rsidR="00F135D9" w:rsidRPr="00752E42">
        <w:rPr>
          <w:rFonts w:ascii="Arial" w:hAnsi="Arial"/>
          <w:color w:val="000000"/>
        </w:rPr>
        <w:t>.</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1E77EFF7"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proofErr w:type="spellStart"/>
      <w:r w:rsidR="00E35777" w:rsidRPr="00E35777">
        <w:rPr>
          <w:rFonts w:ascii="Arial" w:hAnsi="Arial" w:cs="Arial"/>
          <w:color w:val="000000"/>
        </w:rPr>
        <w:t>i</w:t>
      </w:r>
      <w:proofErr w:type="spellEnd"/>
      <w:r w:rsidR="00E35777" w:rsidRPr="00752E42">
        <w:rPr>
          <w:rFonts w:ascii="Arial" w:hAnsi="Arial"/>
          <w:color w:val="000000"/>
        </w:rPr>
        <w:t>) delivered by personal delivery, (</w:t>
      </w:r>
      <w:r w:rsidR="00E35777" w:rsidRPr="00E35777">
        <w:rPr>
          <w:rFonts w:ascii="Arial" w:hAnsi="Arial" w:cs="Arial"/>
          <w:color w:val="000000"/>
        </w:rPr>
        <w:t>ii</w:t>
      </w:r>
      <w:r w:rsidR="00E35777" w:rsidRPr="00752E42">
        <w:rPr>
          <w:rFonts w:ascii="Arial" w:hAnsi="Arial"/>
          <w:color w:val="000000"/>
        </w:rPr>
        <w:t>) confirmed by the recipient, for notices delivered by electronic mail or facsimile transmission, or (</w:t>
      </w:r>
      <w:r w:rsidR="00E35777" w:rsidRPr="00E35777">
        <w:rPr>
          <w:rFonts w:ascii="Arial" w:hAnsi="Arial" w:cs="Arial"/>
          <w:color w:val="000000"/>
        </w:rPr>
        <w:t>iii</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 </w:t>
      </w:r>
      <w:r w:rsidR="00E35777" w:rsidRPr="00E35777">
        <w:rPr>
          <w:rFonts w:ascii="Arial" w:hAnsi="Arial" w:cs="Arial"/>
          <w:color w:val="000000"/>
        </w:rPr>
        <w:t>party</w:t>
      </w:r>
      <w:r w:rsidR="00E35777" w:rsidRPr="00752E42">
        <w:rPr>
          <w:rFonts w:ascii="Arial" w:hAnsi="Arial"/>
          <w:color w:val="000000"/>
        </w:rPr>
        <w:t xml:space="preserve"> 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7A3DA8D9" w:rsidR="00F135D9" w:rsidRPr="00F141A6" w:rsidRDefault="00F135D9" w:rsidP="0088730A">
      <w:pPr>
        <w:spacing w:before="120" w:after="120" w:afterAutospacing="0"/>
        <w:jc w:val="both"/>
        <w:rPr>
          <w:rFonts w:cs="Arial"/>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and in other promotional material for the limited purpose of identifying Customer as a user of Services.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14395ED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 party 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4D87091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 party to exercise or enforce any right or 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 party 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Independent Contractors</w:t>
      </w:r>
    </w:p>
    <w:p w14:paraId="73E2243F" w14:textId="50744DD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relationship between the Parties is solely that of independent contractors, and neither party 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Assignment</w:t>
      </w:r>
    </w:p>
    <w:p w14:paraId="108D7E3B" w14:textId="16C62368"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Party, such consent not to be </w:t>
      </w:r>
      <w:r w:rsidRPr="00F141A6">
        <w:rPr>
          <w:rFonts w:ascii="Arial" w:hAnsi="Arial" w:cs="Arial"/>
          <w:sz w:val="22"/>
          <w:szCs w:val="22"/>
        </w:rPr>
        <w:lastRenderedPageBreak/>
        <w:t xml:space="preserve">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4A490B45"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 party will be entitled to recover reasonable attorney's fees from the non-prevailing party.</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4CA3BDD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5F0321">
        <w:rPr>
          <w:rFonts w:ascii="Arial" w:hAnsi="Arial" w:cs="Arial"/>
          <w:b/>
          <w:color w:val="000000"/>
        </w:rPr>
        <w:t>MSA</w:t>
      </w:r>
    </w:p>
    <w:p w14:paraId="2B6223E7" w14:textId="4601DC8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 party unless in writing and signed by both Parties.</w:t>
      </w:r>
    </w:p>
    <w:p w14:paraId="6F08191A" w14:textId="49770ECA"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 Party 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586DCB31" w:rsidR="00F135D9" w:rsidRPr="00752E42" w:rsidRDefault="0028528C" w:rsidP="00EB02FC">
      <w:pPr>
        <w:pStyle w:val="BodyText"/>
        <w:numPr>
          <w:ilvl w:val="0"/>
          <w:numId w:val="47"/>
        </w:numPr>
        <w:spacing w:before="120" w:afterAutospacing="0"/>
        <w:jc w:val="both"/>
        <w:rPr>
          <w:rFonts w:ascii="Arial" w:hAnsi="Arial"/>
          <w:b/>
          <w:color w:val="000000"/>
        </w:rPr>
      </w:pPr>
      <w:r>
        <w:rPr>
          <w:rFonts w:ascii="Arial" w:hAnsi="Arial"/>
          <w:b/>
          <w:color w:val="000000"/>
        </w:rPr>
        <w:tab/>
      </w:r>
      <w:r w:rsidR="00F135D9" w:rsidRPr="00752E42">
        <w:rPr>
          <w:rFonts w:ascii="Arial" w:hAnsi="Arial"/>
          <w:b/>
          <w:color w:val="000000"/>
        </w:rPr>
        <w:t>Force Majeure</w:t>
      </w:r>
    </w:p>
    <w:p w14:paraId="4EA00AA9" w14:textId="4A4B6146"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Neither party will be liable for any breach of the </w:t>
      </w:r>
      <w:r w:rsidR="005F0321">
        <w:rPr>
          <w:rFonts w:ascii="Arial" w:hAnsi="Arial" w:cs="Arial"/>
          <w:color w:val="000000"/>
        </w:rPr>
        <w:t>MSA</w:t>
      </w:r>
      <w:r w:rsidRPr="00752E42">
        <w:rPr>
          <w:rFonts w:ascii="Arial" w:hAnsi="Arial"/>
          <w:color w:val="000000"/>
        </w:rPr>
        <w:t>, other than any default in payment obligations, for any delay or failure of performance resulting from any cause beyond such party’s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7BFC7ED8" w14:textId="77777777" w:rsidR="00F135D9" w:rsidRPr="00F141A6" w:rsidRDefault="00F135D9" w:rsidP="00BC16F4">
      <w:pPr>
        <w:spacing w:after="0" w:afterAutospacing="0"/>
        <w:rPr>
          <w:rFonts w:cs="Arial"/>
          <w:b/>
          <w:color w:val="000000"/>
        </w:rPr>
      </w:pPr>
      <w:r w:rsidRPr="00F141A6">
        <w:rPr>
          <w:rFonts w:cs="Arial"/>
          <w:b/>
          <w:color w:val="000000"/>
        </w:rPr>
        <w:br w:type="page"/>
      </w: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lastRenderedPageBreak/>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6F8326D5"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07190519"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BF27E2" w:rsidRPr="00F141A6">
        <w:rPr>
          <w:rFonts w:ascii="Arial" w:hAnsi="Arial" w:cs="Arial"/>
          <w:sz w:val="22"/>
          <w:szCs w:val="22"/>
        </w:rPr>
        <w:t>less than 99.9%</w:t>
      </w:r>
      <w:r w:rsidR="00BF27E2">
        <w:rPr>
          <w:rFonts w:ascii="Arial" w:hAnsi="Arial" w:cs="Arial"/>
          <w:sz w:val="22"/>
          <w:szCs w:val="22"/>
        </w:rPr>
        <w:t xml:space="preserve"> but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2FC0337D" w:rsidR="00F135D9" w:rsidRPr="00F141A6"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 xml:space="preserve">ajeure event or Internet access or related problems beyond the demarcation point of Delivery </w:t>
      </w:r>
      <w:r w:rsidRPr="00F141A6">
        <w:rPr>
          <w:rFonts w:cs="Arial"/>
        </w:rPr>
        <w:lastRenderedPageBreak/>
        <w:t xml:space="preserve">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5F0321">
        <w:rPr>
          <w:rFonts w:cs="Arial"/>
        </w:rPr>
        <w:t>MSA</w:t>
      </w:r>
      <w:r w:rsidRPr="00F141A6">
        <w:rPr>
          <w:rFonts w:cs="Arial"/>
        </w:rPr>
        <w:t>.</w:t>
      </w:r>
    </w:p>
    <w:sectPr w:rsidR="00F135D9" w:rsidRPr="00F141A6" w:rsidSect="00BF31EE">
      <w:headerReference w:type="default" r:id="rId13"/>
      <w:footerReference w:type="default" r:id="rId14"/>
      <w:head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29DE" w14:textId="77777777" w:rsidR="003F0A7B" w:rsidRDefault="003F0A7B" w:rsidP="004D1421">
      <w:pPr>
        <w:spacing w:after="0"/>
      </w:pPr>
      <w:r>
        <w:separator/>
      </w:r>
    </w:p>
  </w:endnote>
  <w:endnote w:type="continuationSeparator" w:id="0">
    <w:p w14:paraId="1494574C" w14:textId="77777777" w:rsidR="003F0A7B" w:rsidRDefault="003F0A7B" w:rsidP="004D1421">
      <w:pPr>
        <w:spacing w:after="0"/>
      </w:pPr>
      <w:r>
        <w:continuationSeparator/>
      </w:r>
    </w:p>
  </w:endnote>
  <w:endnote w:type="continuationNotice" w:id="1">
    <w:p w14:paraId="1EF5E4C0" w14:textId="77777777" w:rsidR="003F0A7B" w:rsidRDefault="003F0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3F0A7B" w:rsidRDefault="003F0A7B"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EB02FC">
      <w:rPr>
        <w:noProof/>
        <w:sz w:val="16"/>
        <w:szCs w:val="16"/>
      </w:rPr>
      <w:t>7</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65E551F1" w:rsidR="003F0A7B" w:rsidRPr="006D3FBC" w:rsidRDefault="003F0A7B">
    <w:pPr>
      <w:rPr>
        <w:sz w:val="12"/>
        <w:szCs w:val="12"/>
      </w:rPr>
    </w:pPr>
    <w:proofErr w:type="gramStart"/>
    <w:r>
      <w:rPr>
        <w:sz w:val="12"/>
        <w:szCs w:val="12"/>
      </w:rPr>
      <w:t>v051215OT</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7608" w14:textId="77777777" w:rsidR="003F0A7B" w:rsidRDefault="003F0A7B" w:rsidP="004D1421">
      <w:pPr>
        <w:spacing w:after="0"/>
      </w:pPr>
      <w:r>
        <w:separator/>
      </w:r>
    </w:p>
  </w:footnote>
  <w:footnote w:type="continuationSeparator" w:id="0">
    <w:p w14:paraId="3728B045" w14:textId="77777777" w:rsidR="003F0A7B" w:rsidRDefault="003F0A7B" w:rsidP="004D1421">
      <w:pPr>
        <w:spacing w:after="0"/>
      </w:pPr>
      <w:r>
        <w:continuationSeparator/>
      </w:r>
    </w:p>
  </w:footnote>
  <w:footnote w:type="continuationNotice" w:id="1">
    <w:p w14:paraId="0D282FC0" w14:textId="77777777" w:rsidR="003F0A7B" w:rsidRDefault="003F0A7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3F0A7B" w:rsidRDefault="003F0A7B">
    <w:pPr>
      <w:pStyle w:val="Header"/>
    </w:pPr>
  </w:p>
  <w:p w14:paraId="4548573C" w14:textId="72C38DED" w:rsidR="003F0A7B" w:rsidRPr="00F347AF" w:rsidRDefault="003F0A7B"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3F0A7B" w:rsidRDefault="003F0A7B" w:rsidP="00F13424">
    <w:pPr>
      <w:pStyle w:val="Header"/>
      <w:jc w:val="right"/>
    </w:pPr>
  </w:p>
  <w:p w14:paraId="51C51379" w14:textId="7EABDEF0" w:rsidR="003F0A7B" w:rsidRDefault="003F0A7B"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5">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7168D6"/>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7">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1"/>
  </w:num>
  <w:num w:numId="2">
    <w:abstractNumId w:val="6"/>
  </w:num>
  <w:num w:numId="3">
    <w:abstractNumId w:val="66"/>
  </w:num>
  <w:num w:numId="4">
    <w:abstractNumId w:val="50"/>
  </w:num>
  <w:num w:numId="5">
    <w:abstractNumId w:val="55"/>
  </w:num>
  <w:num w:numId="6">
    <w:abstractNumId w:val="58"/>
  </w:num>
  <w:num w:numId="7">
    <w:abstractNumId w:val="98"/>
  </w:num>
  <w:num w:numId="8">
    <w:abstractNumId w:val="95"/>
  </w:num>
  <w:num w:numId="9">
    <w:abstractNumId w:val="33"/>
  </w:num>
  <w:num w:numId="10">
    <w:abstractNumId w:val="54"/>
  </w:num>
  <w:num w:numId="11">
    <w:abstractNumId w:val="24"/>
  </w:num>
  <w:num w:numId="12">
    <w:abstractNumId w:val="99"/>
  </w:num>
  <w:num w:numId="13">
    <w:abstractNumId w:val="31"/>
  </w:num>
  <w:num w:numId="14">
    <w:abstractNumId w:val="76"/>
  </w:num>
  <w:num w:numId="15">
    <w:abstractNumId w:val="5"/>
  </w:num>
  <w:num w:numId="16">
    <w:abstractNumId w:val="84"/>
  </w:num>
  <w:num w:numId="17">
    <w:abstractNumId w:val="51"/>
  </w:num>
  <w:num w:numId="18">
    <w:abstractNumId w:val="101"/>
  </w:num>
  <w:num w:numId="19">
    <w:abstractNumId w:val="53"/>
  </w:num>
  <w:num w:numId="20">
    <w:abstractNumId w:val="22"/>
  </w:num>
  <w:num w:numId="21">
    <w:abstractNumId w:val="92"/>
  </w:num>
  <w:num w:numId="22">
    <w:abstractNumId w:val="40"/>
  </w:num>
  <w:num w:numId="23">
    <w:abstractNumId w:val="12"/>
  </w:num>
  <w:num w:numId="24">
    <w:abstractNumId w:val="80"/>
  </w:num>
  <w:num w:numId="25">
    <w:abstractNumId w:val="90"/>
  </w:num>
  <w:num w:numId="26">
    <w:abstractNumId w:val="15"/>
  </w:num>
  <w:num w:numId="27">
    <w:abstractNumId w:val="72"/>
  </w:num>
  <w:num w:numId="28">
    <w:abstractNumId w:val="74"/>
  </w:num>
  <w:num w:numId="29">
    <w:abstractNumId w:val="86"/>
  </w:num>
  <w:num w:numId="30">
    <w:abstractNumId w:val="97"/>
  </w:num>
  <w:num w:numId="31">
    <w:abstractNumId w:val="82"/>
  </w:num>
  <w:num w:numId="32">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7"/>
  </w:num>
  <w:num w:numId="36">
    <w:abstractNumId w:val="46"/>
  </w:num>
  <w:num w:numId="37">
    <w:abstractNumId w:val="32"/>
  </w:num>
  <w:num w:numId="38">
    <w:abstractNumId w:val="88"/>
  </w:num>
  <w:num w:numId="39">
    <w:abstractNumId w:val="102"/>
  </w:num>
  <w:num w:numId="40">
    <w:abstractNumId w:val="41"/>
  </w:num>
  <w:num w:numId="41">
    <w:abstractNumId w:val="43"/>
  </w:num>
  <w:num w:numId="42">
    <w:abstractNumId w:val="23"/>
  </w:num>
  <w:num w:numId="43">
    <w:abstractNumId w:val="103"/>
  </w:num>
  <w:num w:numId="44">
    <w:abstractNumId w:val="26"/>
  </w:num>
  <w:num w:numId="45">
    <w:abstractNumId w:val="67"/>
  </w:num>
  <w:num w:numId="46">
    <w:abstractNumId w:val="83"/>
  </w:num>
  <w:num w:numId="47">
    <w:abstractNumId w:val="63"/>
  </w:num>
  <w:num w:numId="48">
    <w:abstractNumId w:val="3"/>
  </w:num>
  <w:num w:numId="49">
    <w:abstractNumId w:val="10"/>
  </w:num>
  <w:num w:numId="50">
    <w:abstractNumId w:val="78"/>
  </w:num>
  <w:num w:numId="51">
    <w:abstractNumId w:val="21"/>
  </w:num>
  <w:num w:numId="52">
    <w:abstractNumId w:val="2"/>
  </w:num>
  <w:num w:numId="53">
    <w:abstractNumId w:val="18"/>
  </w:num>
  <w:num w:numId="54">
    <w:abstractNumId w:val="19"/>
  </w:num>
  <w:num w:numId="55">
    <w:abstractNumId w:val="45"/>
  </w:num>
  <w:num w:numId="56">
    <w:abstractNumId w:val="79"/>
  </w:num>
  <w:num w:numId="57">
    <w:abstractNumId w:val="35"/>
  </w:num>
  <w:num w:numId="58">
    <w:abstractNumId w:val="49"/>
  </w:num>
  <w:num w:numId="59">
    <w:abstractNumId w:val="39"/>
  </w:num>
  <w:num w:numId="60">
    <w:abstractNumId w:val="30"/>
  </w:num>
  <w:num w:numId="61">
    <w:abstractNumId w:val="93"/>
  </w:num>
  <w:num w:numId="62">
    <w:abstractNumId w:val="20"/>
  </w:num>
  <w:num w:numId="63">
    <w:abstractNumId w:val="69"/>
  </w:num>
  <w:num w:numId="64">
    <w:abstractNumId w:val="71"/>
  </w:num>
  <w:num w:numId="65">
    <w:abstractNumId w:val="77"/>
  </w:num>
  <w:num w:numId="66">
    <w:abstractNumId w:val="64"/>
  </w:num>
  <w:num w:numId="67">
    <w:abstractNumId w:val="70"/>
  </w:num>
  <w:num w:numId="68">
    <w:abstractNumId w:val="89"/>
  </w:num>
  <w:num w:numId="69">
    <w:abstractNumId w:val="60"/>
  </w:num>
  <w:num w:numId="70">
    <w:abstractNumId w:val="38"/>
  </w:num>
  <w:num w:numId="71">
    <w:abstractNumId w:val="87"/>
  </w:num>
  <w:num w:numId="72">
    <w:abstractNumId w:val="48"/>
  </w:num>
  <w:num w:numId="73">
    <w:abstractNumId w:val="29"/>
  </w:num>
  <w:num w:numId="74">
    <w:abstractNumId w:val="52"/>
  </w:num>
  <w:num w:numId="75">
    <w:abstractNumId w:val="27"/>
  </w:num>
  <w:num w:numId="76">
    <w:abstractNumId w:val="56"/>
  </w:num>
  <w:num w:numId="77">
    <w:abstractNumId w:val="65"/>
  </w:num>
  <w:num w:numId="78">
    <w:abstractNumId w:val="14"/>
  </w:num>
  <w:num w:numId="79">
    <w:abstractNumId w:val="47"/>
  </w:num>
  <w:num w:numId="80">
    <w:abstractNumId w:val="9"/>
  </w:num>
  <w:num w:numId="81">
    <w:abstractNumId w:val="94"/>
  </w:num>
  <w:num w:numId="82">
    <w:abstractNumId w:val="100"/>
  </w:num>
  <w:num w:numId="83">
    <w:abstractNumId w:val="13"/>
  </w:num>
  <w:num w:numId="84">
    <w:abstractNumId w:val="105"/>
  </w:num>
  <w:num w:numId="85">
    <w:abstractNumId w:val="8"/>
  </w:num>
  <w:num w:numId="86">
    <w:abstractNumId w:val="91"/>
  </w:num>
  <w:num w:numId="87">
    <w:abstractNumId w:val="44"/>
  </w:num>
  <w:num w:numId="88">
    <w:abstractNumId w:val="0"/>
  </w:num>
  <w:num w:numId="89">
    <w:abstractNumId w:val="34"/>
  </w:num>
  <w:num w:numId="90">
    <w:abstractNumId w:val="73"/>
  </w:num>
  <w:num w:numId="91">
    <w:abstractNumId w:val="81"/>
  </w:num>
  <w:num w:numId="92">
    <w:abstractNumId w:val="96"/>
  </w:num>
  <w:num w:numId="93">
    <w:abstractNumId w:val="75"/>
  </w:num>
  <w:num w:numId="94">
    <w:abstractNumId w:val="62"/>
  </w:num>
  <w:num w:numId="95">
    <w:abstractNumId w:val="1"/>
  </w:num>
  <w:num w:numId="96">
    <w:abstractNumId w:val="7"/>
  </w:num>
  <w:num w:numId="97">
    <w:abstractNumId w:val="85"/>
  </w:num>
  <w:num w:numId="98">
    <w:abstractNumId w:val="36"/>
  </w:num>
  <w:num w:numId="99">
    <w:abstractNumId w:val="57"/>
  </w:num>
  <w:num w:numId="100">
    <w:abstractNumId w:val="17"/>
  </w:num>
  <w:num w:numId="101">
    <w:abstractNumId w:val="104"/>
  </w:num>
  <w:num w:numId="102">
    <w:abstractNumId w:val="59"/>
  </w:num>
  <w:num w:numId="103">
    <w:abstractNumId w:val="4"/>
  </w:num>
  <w:num w:numId="104">
    <w:abstractNumId w:val="25"/>
  </w:num>
  <w:num w:numId="105">
    <w:abstractNumId w:val="42"/>
  </w:num>
  <w:num w:numId="106">
    <w:abstractNumId w:val="2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F77"/>
    <w:rsid w:val="001963A5"/>
    <w:rsid w:val="001963EF"/>
    <w:rsid w:val="001A247C"/>
    <w:rsid w:val="001A3AE3"/>
    <w:rsid w:val="001A4CD9"/>
    <w:rsid w:val="001A5C53"/>
    <w:rsid w:val="001A61B8"/>
    <w:rsid w:val="001B00A1"/>
    <w:rsid w:val="001B0608"/>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596D"/>
    <w:rsid w:val="001F7127"/>
    <w:rsid w:val="00200E08"/>
    <w:rsid w:val="002017D9"/>
    <w:rsid w:val="002024E8"/>
    <w:rsid w:val="00202A2C"/>
    <w:rsid w:val="00203C84"/>
    <w:rsid w:val="00203FD2"/>
    <w:rsid w:val="00205D44"/>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528C"/>
    <w:rsid w:val="00285DC4"/>
    <w:rsid w:val="0028626E"/>
    <w:rsid w:val="00286DC2"/>
    <w:rsid w:val="00287E27"/>
    <w:rsid w:val="00287EA0"/>
    <w:rsid w:val="00291194"/>
    <w:rsid w:val="00292A41"/>
    <w:rsid w:val="00292BE7"/>
    <w:rsid w:val="00293BD2"/>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22B5"/>
    <w:rsid w:val="002D2F71"/>
    <w:rsid w:val="002D513B"/>
    <w:rsid w:val="002D5C00"/>
    <w:rsid w:val="002E037A"/>
    <w:rsid w:val="002E0DBC"/>
    <w:rsid w:val="002E0EB8"/>
    <w:rsid w:val="002E142D"/>
    <w:rsid w:val="002E1EE3"/>
    <w:rsid w:val="002E2328"/>
    <w:rsid w:val="002E3D6E"/>
    <w:rsid w:val="002E52B9"/>
    <w:rsid w:val="002E62F5"/>
    <w:rsid w:val="002E68EB"/>
    <w:rsid w:val="002E6961"/>
    <w:rsid w:val="002E6C6F"/>
    <w:rsid w:val="002E6EA0"/>
    <w:rsid w:val="002E7CFB"/>
    <w:rsid w:val="002F077B"/>
    <w:rsid w:val="002F2459"/>
    <w:rsid w:val="002F47BB"/>
    <w:rsid w:val="002F613D"/>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1F11"/>
    <w:rsid w:val="0039445D"/>
    <w:rsid w:val="0039599D"/>
    <w:rsid w:val="00395E23"/>
    <w:rsid w:val="003972D6"/>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3BBE"/>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7A58"/>
    <w:rsid w:val="003E7F71"/>
    <w:rsid w:val="003F06C6"/>
    <w:rsid w:val="003F0A7B"/>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90A0E"/>
    <w:rsid w:val="00490CA6"/>
    <w:rsid w:val="00492E76"/>
    <w:rsid w:val="0049345A"/>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246"/>
    <w:rsid w:val="004C1AA0"/>
    <w:rsid w:val="004C2BB0"/>
    <w:rsid w:val="004C2F60"/>
    <w:rsid w:val="004C6386"/>
    <w:rsid w:val="004C6A3C"/>
    <w:rsid w:val="004D00DC"/>
    <w:rsid w:val="004D0D4F"/>
    <w:rsid w:val="004D1421"/>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26CA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53D1"/>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3AD"/>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B1A"/>
    <w:rsid w:val="006E51E6"/>
    <w:rsid w:val="006E791C"/>
    <w:rsid w:val="006F01EE"/>
    <w:rsid w:val="006F07C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62A"/>
    <w:rsid w:val="00722FD6"/>
    <w:rsid w:val="0072377E"/>
    <w:rsid w:val="00723D33"/>
    <w:rsid w:val="00724991"/>
    <w:rsid w:val="00725265"/>
    <w:rsid w:val="0073029C"/>
    <w:rsid w:val="007316DB"/>
    <w:rsid w:val="00731BC5"/>
    <w:rsid w:val="0073249E"/>
    <w:rsid w:val="00732CEA"/>
    <w:rsid w:val="00733901"/>
    <w:rsid w:val="00735AC4"/>
    <w:rsid w:val="0073628B"/>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ABD"/>
    <w:rsid w:val="00760916"/>
    <w:rsid w:val="00761CB0"/>
    <w:rsid w:val="00762D5F"/>
    <w:rsid w:val="0076557A"/>
    <w:rsid w:val="00767799"/>
    <w:rsid w:val="007700E1"/>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B04EF"/>
    <w:rsid w:val="007B0C7D"/>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C22"/>
    <w:rsid w:val="007E7DC1"/>
    <w:rsid w:val="007F00FB"/>
    <w:rsid w:val="007F0DB5"/>
    <w:rsid w:val="007F1467"/>
    <w:rsid w:val="007F1D34"/>
    <w:rsid w:val="007F39AA"/>
    <w:rsid w:val="007F4898"/>
    <w:rsid w:val="007F51C4"/>
    <w:rsid w:val="007F53ED"/>
    <w:rsid w:val="007F54D3"/>
    <w:rsid w:val="007F7645"/>
    <w:rsid w:val="00803341"/>
    <w:rsid w:val="008046E7"/>
    <w:rsid w:val="00804EDF"/>
    <w:rsid w:val="00806A9F"/>
    <w:rsid w:val="00810D45"/>
    <w:rsid w:val="00812F5D"/>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41CB"/>
    <w:rsid w:val="00855AA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7A"/>
    <w:rsid w:val="008D2D93"/>
    <w:rsid w:val="008D2F4B"/>
    <w:rsid w:val="008D38A9"/>
    <w:rsid w:val="008D4036"/>
    <w:rsid w:val="008D4832"/>
    <w:rsid w:val="008D4967"/>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DE2"/>
    <w:rsid w:val="0091733D"/>
    <w:rsid w:val="0091734C"/>
    <w:rsid w:val="00920BCB"/>
    <w:rsid w:val="00920CE6"/>
    <w:rsid w:val="00921533"/>
    <w:rsid w:val="0092202B"/>
    <w:rsid w:val="0092250F"/>
    <w:rsid w:val="009232A1"/>
    <w:rsid w:val="009237D7"/>
    <w:rsid w:val="009238BF"/>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76C4"/>
    <w:rsid w:val="0095053A"/>
    <w:rsid w:val="00950DCF"/>
    <w:rsid w:val="009521D2"/>
    <w:rsid w:val="00952791"/>
    <w:rsid w:val="00956B38"/>
    <w:rsid w:val="00957159"/>
    <w:rsid w:val="009572A8"/>
    <w:rsid w:val="009578A7"/>
    <w:rsid w:val="00960623"/>
    <w:rsid w:val="00960DFD"/>
    <w:rsid w:val="009637F1"/>
    <w:rsid w:val="0096777B"/>
    <w:rsid w:val="009708BD"/>
    <w:rsid w:val="00972CDF"/>
    <w:rsid w:val="0097376E"/>
    <w:rsid w:val="0097496D"/>
    <w:rsid w:val="00974EFB"/>
    <w:rsid w:val="0097516D"/>
    <w:rsid w:val="009768F9"/>
    <w:rsid w:val="0098009F"/>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5E61"/>
    <w:rsid w:val="009C1488"/>
    <w:rsid w:val="009C28EF"/>
    <w:rsid w:val="009C34F5"/>
    <w:rsid w:val="009C37E2"/>
    <w:rsid w:val="009C4C0C"/>
    <w:rsid w:val="009C4DE2"/>
    <w:rsid w:val="009C5001"/>
    <w:rsid w:val="009C560A"/>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E9D"/>
    <w:rsid w:val="00AA3CD6"/>
    <w:rsid w:val="00AA470B"/>
    <w:rsid w:val="00AA5F78"/>
    <w:rsid w:val="00AA606C"/>
    <w:rsid w:val="00AA755E"/>
    <w:rsid w:val="00AA7DA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6494"/>
    <w:rsid w:val="00B06757"/>
    <w:rsid w:val="00B10C56"/>
    <w:rsid w:val="00B12735"/>
    <w:rsid w:val="00B12EAE"/>
    <w:rsid w:val="00B13BF6"/>
    <w:rsid w:val="00B1458C"/>
    <w:rsid w:val="00B14796"/>
    <w:rsid w:val="00B14B30"/>
    <w:rsid w:val="00B154A4"/>
    <w:rsid w:val="00B15BB1"/>
    <w:rsid w:val="00B16772"/>
    <w:rsid w:val="00B173F4"/>
    <w:rsid w:val="00B22068"/>
    <w:rsid w:val="00B226B4"/>
    <w:rsid w:val="00B24D74"/>
    <w:rsid w:val="00B25132"/>
    <w:rsid w:val="00B2560C"/>
    <w:rsid w:val="00B26870"/>
    <w:rsid w:val="00B278CC"/>
    <w:rsid w:val="00B31539"/>
    <w:rsid w:val="00B32435"/>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FBE"/>
    <w:rsid w:val="00B62840"/>
    <w:rsid w:val="00B6295D"/>
    <w:rsid w:val="00B640E5"/>
    <w:rsid w:val="00B6717B"/>
    <w:rsid w:val="00B7059D"/>
    <w:rsid w:val="00B70C33"/>
    <w:rsid w:val="00B71991"/>
    <w:rsid w:val="00B729C8"/>
    <w:rsid w:val="00B74200"/>
    <w:rsid w:val="00B74865"/>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E30"/>
    <w:rsid w:val="00BA4309"/>
    <w:rsid w:val="00BA430D"/>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7E2"/>
    <w:rsid w:val="00BF2FA4"/>
    <w:rsid w:val="00BF31EE"/>
    <w:rsid w:val="00BF49E7"/>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985"/>
    <w:rsid w:val="00C541A2"/>
    <w:rsid w:val="00C54B72"/>
    <w:rsid w:val="00C54C92"/>
    <w:rsid w:val="00C55131"/>
    <w:rsid w:val="00C554D3"/>
    <w:rsid w:val="00C565A5"/>
    <w:rsid w:val="00C6037C"/>
    <w:rsid w:val="00C60C68"/>
    <w:rsid w:val="00C61DF8"/>
    <w:rsid w:val="00C63AB1"/>
    <w:rsid w:val="00C63FBB"/>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AFE"/>
    <w:rsid w:val="00C9475E"/>
    <w:rsid w:val="00C9539A"/>
    <w:rsid w:val="00C955C2"/>
    <w:rsid w:val="00C95B23"/>
    <w:rsid w:val="00C961E1"/>
    <w:rsid w:val="00C96738"/>
    <w:rsid w:val="00C97124"/>
    <w:rsid w:val="00C97C4D"/>
    <w:rsid w:val="00C97DFA"/>
    <w:rsid w:val="00CA037B"/>
    <w:rsid w:val="00CA1678"/>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5C5"/>
    <w:rsid w:val="00CD46FE"/>
    <w:rsid w:val="00CD55E4"/>
    <w:rsid w:val="00CE111A"/>
    <w:rsid w:val="00CE15B8"/>
    <w:rsid w:val="00CE1A75"/>
    <w:rsid w:val="00CE4649"/>
    <w:rsid w:val="00CE485F"/>
    <w:rsid w:val="00CE4EF0"/>
    <w:rsid w:val="00CE59AF"/>
    <w:rsid w:val="00CE66F5"/>
    <w:rsid w:val="00CF2496"/>
    <w:rsid w:val="00CF2BF5"/>
    <w:rsid w:val="00CF30E6"/>
    <w:rsid w:val="00CF35D5"/>
    <w:rsid w:val="00CF3D73"/>
    <w:rsid w:val="00CF4698"/>
    <w:rsid w:val="00CF5278"/>
    <w:rsid w:val="00CF595B"/>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A7B"/>
    <w:rsid w:val="00D43A2C"/>
    <w:rsid w:val="00D4479B"/>
    <w:rsid w:val="00D46675"/>
    <w:rsid w:val="00D4742B"/>
    <w:rsid w:val="00D50BCA"/>
    <w:rsid w:val="00D51B03"/>
    <w:rsid w:val="00D51B2A"/>
    <w:rsid w:val="00D52FD3"/>
    <w:rsid w:val="00D5372F"/>
    <w:rsid w:val="00D53DE8"/>
    <w:rsid w:val="00D558C8"/>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4901"/>
    <w:rsid w:val="00E2767F"/>
    <w:rsid w:val="00E326B0"/>
    <w:rsid w:val="00E339B9"/>
    <w:rsid w:val="00E33AA1"/>
    <w:rsid w:val="00E35777"/>
    <w:rsid w:val="00E37002"/>
    <w:rsid w:val="00E41968"/>
    <w:rsid w:val="00E430C3"/>
    <w:rsid w:val="00E43449"/>
    <w:rsid w:val="00E438D4"/>
    <w:rsid w:val="00E454DA"/>
    <w:rsid w:val="00E4617A"/>
    <w:rsid w:val="00E46583"/>
    <w:rsid w:val="00E4667E"/>
    <w:rsid w:val="00E50B6F"/>
    <w:rsid w:val="00E50E2D"/>
    <w:rsid w:val="00E50E39"/>
    <w:rsid w:val="00E50E3E"/>
    <w:rsid w:val="00E5142D"/>
    <w:rsid w:val="00E52F45"/>
    <w:rsid w:val="00E53B14"/>
    <w:rsid w:val="00E54BEB"/>
    <w:rsid w:val="00E54EA5"/>
    <w:rsid w:val="00E55E2E"/>
    <w:rsid w:val="00E5663F"/>
    <w:rsid w:val="00E6052D"/>
    <w:rsid w:val="00E60683"/>
    <w:rsid w:val="00E608B9"/>
    <w:rsid w:val="00E60A57"/>
    <w:rsid w:val="00E613A9"/>
    <w:rsid w:val="00E643C6"/>
    <w:rsid w:val="00E71840"/>
    <w:rsid w:val="00E71867"/>
    <w:rsid w:val="00E719CB"/>
    <w:rsid w:val="00E7395F"/>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02FC"/>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F223-E2BB-6842-9FC3-49AE65472EEA}">
  <ds:schemaRefs>
    <ds:schemaRef ds:uri="http://schemas.openxmlformats.org/officeDocument/2006/bibliography"/>
  </ds:schemaRefs>
</ds:datastoreItem>
</file>

<file path=customXml/itemProps2.xml><?xml version="1.0" encoding="utf-8"?>
<ds:datastoreItem xmlns:ds="http://schemas.openxmlformats.org/officeDocument/2006/customXml" ds:itemID="{41C91E59-1642-FD4A-81A6-F48A10466398}">
  <ds:schemaRefs>
    <ds:schemaRef ds:uri="http://schemas.openxmlformats.org/officeDocument/2006/bibliography"/>
  </ds:schemaRefs>
</ds:datastoreItem>
</file>

<file path=customXml/itemProps3.xml><?xml version="1.0" encoding="utf-8"?>
<ds:datastoreItem xmlns:ds="http://schemas.openxmlformats.org/officeDocument/2006/customXml" ds:itemID="{8F13170E-B150-D64F-95FF-7E9BD37C1E91}">
  <ds:schemaRefs>
    <ds:schemaRef ds:uri="http://schemas.openxmlformats.org/officeDocument/2006/bibliography"/>
  </ds:schemaRefs>
</ds:datastoreItem>
</file>

<file path=customXml/itemProps4.xml><?xml version="1.0" encoding="utf-8"?>
<ds:datastoreItem xmlns:ds="http://schemas.openxmlformats.org/officeDocument/2006/customXml" ds:itemID="{7A7B112A-A252-5F49-A7CB-27AA7E2CD76E}">
  <ds:schemaRefs>
    <ds:schemaRef ds:uri="http://schemas.openxmlformats.org/officeDocument/2006/bibliography"/>
  </ds:schemaRefs>
</ds:datastoreItem>
</file>

<file path=customXml/itemProps5.xml><?xml version="1.0" encoding="utf-8"?>
<ds:datastoreItem xmlns:ds="http://schemas.openxmlformats.org/officeDocument/2006/customXml" ds:itemID="{E5CBC654-423C-E046-97E3-91E89E6C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4102</Words>
  <Characters>23383</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27431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3</cp:revision>
  <cp:lastPrinted>2015-05-12T20:47:00Z</cp:lastPrinted>
  <dcterms:created xsi:type="dcterms:W3CDTF">2015-05-12T20:46:00Z</dcterms:created>
  <dcterms:modified xsi:type="dcterms:W3CDTF">2015-05-12T20:47:00Z</dcterms:modified>
  <cp:category/>
</cp:coreProperties>
</file>