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7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950"/>
        <w:gridCol w:w="4950"/>
      </w:tblGrid>
      <w:tr w:rsidR="003A351D" w:rsidRPr="003A351D" w14:paraId="5AF1ACD5" w14:textId="77777777" w:rsidTr="00A92080">
        <w:tc>
          <w:tcPr>
            <w:tcW w:w="4950" w:type="dxa"/>
          </w:tcPr>
          <w:p w14:paraId="65F0811D" w14:textId="77777777" w:rsidR="003A351D" w:rsidRPr="00F43C1C" w:rsidRDefault="003A351D" w:rsidP="00A05EFA">
            <w:pPr>
              <w:jc w:val="center"/>
              <w:rPr>
                <w:rFonts w:ascii="MS Mincho" w:hAnsi="MS Mincho"/>
                <w:b/>
                <w:bCs/>
                <w:sz w:val="20"/>
                <w:szCs w:val="20"/>
              </w:rPr>
            </w:pPr>
            <w:r w:rsidRPr="00F43C1C">
              <w:rPr>
                <w:rFonts w:ascii="Arial" w:hAnsi="Arial" w:cs="Arial"/>
                <w:b/>
                <w:sz w:val="22"/>
                <w:szCs w:val="20"/>
              </w:rPr>
              <w:t>Tealium</w:t>
            </w:r>
            <w:r w:rsidRPr="00F43C1C">
              <w:rPr>
                <w:rFonts w:ascii="MS Mincho" w:hAnsi="MS Mincho"/>
                <w:b/>
                <w:sz w:val="22"/>
                <w:szCs w:val="20"/>
              </w:rPr>
              <w:t xml:space="preserve"> </w:t>
            </w:r>
            <w:r w:rsidRPr="00F43C1C">
              <w:rPr>
                <w:rFonts w:ascii="MS Mincho" w:hAnsi="MS Mincho" w:cs="MS Gothic" w:hint="eastAsia"/>
                <w:b/>
                <w:sz w:val="22"/>
                <w:szCs w:val="20"/>
              </w:rPr>
              <w:t>加入条件</w:t>
            </w:r>
          </w:p>
        </w:tc>
        <w:tc>
          <w:tcPr>
            <w:tcW w:w="4950" w:type="dxa"/>
          </w:tcPr>
          <w:p w14:paraId="56963164" w14:textId="77777777" w:rsidR="003A351D" w:rsidRPr="00A05EFA" w:rsidRDefault="003A351D" w:rsidP="00114DBA">
            <w:pPr>
              <w:jc w:val="center"/>
              <w:rPr>
                <w:rFonts w:ascii="Arial" w:hAnsi="Arial" w:cs="Arial"/>
                <w:b/>
                <w:sz w:val="22"/>
                <w:szCs w:val="22"/>
              </w:rPr>
            </w:pPr>
            <w:r w:rsidRPr="00A05EFA">
              <w:rPr>
                <w:rFonts w:ascii="Arial" w:hAnsi="Arial" w:cs="Arial"/>
                <w:b/>
                <w:sz w:val="22"/>
                <w:szCs w:val="22"/>
              </w:rPr>
              <w:t xml:space="preserve">Tealium Subscription </w:t>
            </w:r>
            <w:r w:rsidRPr="00A05EFA">
              <w:rPr>
                <w:rFonts w:ascii="Arial" w:hAnsi="Arial" w:cs="Arial"/>
                <w:b/>
                <w:sz w:val="22"/>
                <w:szCs w:val="22"/>
              </w:rPr>
              <w:br/>
              <w:t>Terms and Conditions</w:t>
            </w:r>
          </w:p>
        </w:tc>
      </w:tr>
      <w:tr w:rsidR="003A351D" w:rsidRPr="003A351D" w14:paraId="0E446D9A" w14:textId="77777777" w:rsidTr="00A92080">
        <w:tc>
          <w:tcPr>
            <w:tcW w:w="4950" w:type="dxa"/>
          </w:tcPr>
          <w:p w14:paraId="0480499D" w14:textId="77777777" w:rsidR="003A351D" w:rsidRPr="00F43C1C" w:rsidRDefault="003A351D" w:rsidP="003A351D">
            <w:pPr>
              <w:rPr>
                <w:rFonts w:ascii="MS Mincho" w:hAnsi="MS Mincho"/>
                <w:b/>
                <w:sz w:val="20"/>
                <w:szCs w:val="20"/>
              </w:rPr>
            </w:pPr>
          </w:p>
        </w:tc>
        <w:tc>
          <w:tcPr>
            <w:tcW w:w="4950" w:type="dxa"/>
          </w:tcPr>
          <w:p w14:paraId="4894C488" w14:textId="77777777" w:rsidR="003A351D" w:rsidRPr="00A05EFA" w:rsidRDefault="003A351D" w:rsidP="00114DBA">
            <w:pPr>
              <w:jc w:val="both"/>
              <w:rPr>
                <w:rFonts w:ascii="Arial" w:hAnsi="Arial" w:cs="Arial"/>
                <w:b/>
                <w:sz w:val="22"/>
                <w:szCs w:val="22"/>
              </w:rPr>
            </w:pPr>
          </w:p>
        </w:tc>
      </w:tr>
      <w:tr w:rsidR="003A351D" w:rsidRPr="003A351D" w14:paraId="4A368D6A" w14:textId="77777777" w:rsidTr="00A92080">
        <w:tc>
          <w:tcPr>
            <w:tcW w:w="4950" w:type="dxa"/>
          </w:tcPr>
          <w:p w14:paraId="722D5867" w14:textId="77777777" w:rsidR="003A351D" w:rsidRPr="00F43C1C" w:rsidRDefault="003A351D" w:rsidP="003A351D">
            <w:pPr>
              <w:rPr>
                <w:rFonts w:ascii="MS Mincho" w:hAnsi="MS Mincho"/>
                <w:b/>
                <w:sz w:val="20"/>
                <w:szCs w:val="20"/>
              </w:rPr>
            </w:pPr>
            <w:r w:rsidRPr="00F43C1C">
              <w:rPr>
                <w:rFonts w:ascii="MS Mincho" w:hAnsi="MS Mincho"/>
                <w:b/>
                <w:sz w:val="20"/>
                <w:szCs w:val="20"/>
              </w:rPr>
              <w:t xml:space="preserve">1. </w:t>
            </w:r>
            <w:r w:rsidRPr="00F43C1C">
              <w:rPr>
                <w:rFonts w:ascii="MS Mincho" w:hAnsi="MS Mincho" w:cs="MS Gothic" w:hint="eastAsia"/>
                <w:b/>
                <w:sz w:val="20"/>
                <w:szCs w:val="20"/>
              </w:rPr>
              <w:t>範囲</w:t>
            </w:r>
          </w:p>
          <w:p w14:paraId="50A54EBE" w14:textId="77777777" w:rsidR="003A351D" w:rsidRPr="00F43C1C" w:rsidRDefault="003A351D" w:rsidP="003A351D">
            <w:pPr>
              <w:rPr>
                <w:rFonts w:ascii="MS Mincho" w:hAnsi="MS Mincho"/>
                <w:sz w:val="20"/>
                <w:szCs w:val="20"/>
              </w:rPr>
            </w:pPr>
            <w:r w:rsidRPr="00F43C1C">
              <w:rPr>
                <w:rFonts w:ascii="MS Mincho" w:hAnsi="MS Mincho" w:cs="MS Gothic" w:hint="eastAsia"/>
                <w:sz w:val="20"/>
                <w:szCs w:val="20"/>
              </w:rPr>
              <w:t>本</w:t>
            </w:r>
            <w:r w:rsidRPr="00F43C1C">
              <w:rPr>
                <w:rFonts w:ascii="MS Mincho" w:hAnsi="MS Mincho"/>
                <w:sz w:val="20"/>
                <w:szCs w:val="20"/>
              </w:rPr>
              <w:t xml:space="preserve"> Tealium</w:t>
            </w:r>
            <w:r w:rsidRPr="00F43C1C">
              <w:rPr>
                <w:rFonts w:ascii="MS Mincho" w:hAnsi="MS Mincho" w:cs="MS Gothic" w:hint="eastAsia"/>
                <w:sz w:val="20"/>
                <w:szCs w:val="20"/>
              </w:rPr>
              <w:t>加入条件（以下「本件条件」という）は、</w:t>
            </w:r>
            <w:r w:rsidRPr="00F43C1C">
              <w:rPr>
                <w:rFonts w:ascii="MS Mincho" w:hAnsi="MS Mincho"/>
                <w:sz w:val="20"/>
                <w:szCs w:val="20"/>
              </w:rPr>
              <w:t>Tealium Inc.</w:t>
            </w:r>
            <w:r w:rsidRPr="00F43C1C">
              <w:rPr>
                <w:rFonts w:ascii="MS Mincho" w:hAnsi="MS Mincho" w:cs="MS Gothic" w:hint="eastAsia"/>
                <w:sz w:val="20"/>
                <w:szCs w:val="20"/>
              </w:rPr>
              <w:t>（以下「</w:t>
            </w:r>
            <w:r w:rsidRPr="00F43C1C">
              <w:rPr>
                <w:rFonts w:ascii="Arial" w:hAnsi="Arial" w:cs="Arial"/>
                <w:sz w:val="20"/>
                <w:szCs w:val="20"/>
              </w:rPr>
              <w:t>Tealium</w:t>
            </w:r>
            <w:r w:rsidRPr="00F43C1C">
              <w:rPr>
                <w:rFonts w:ascii="Arial" w:hAnsi="Arial" w:cs="Arial"/>
                <w:sz w:val="20"/>
                <w:szCs w:val="20"/>
              </w:rPr>
              <w:t>」</w:t>
            </w:r>
            <w:r w:rsidRPr="00F43C1C">
              <w:rPr>
                <w:rFonts w:ascii="MS Mincho" w:hAnsi="MS Mincho" w:cs="MS Gothic" w:hint="eastAsia"/>
                <w:sz w:val="20"/>
                <w:szCs w:val="20"/>
              </w:rPr>
              <w:t>という）と顧客（本件条件を参照する本サービス注文書に定義される）との間の基本サービス契約書（または「</w:t>
            </w:r>
            <w:r w:rsidRPr="00F43C1C">
              <w:rPr>
                <w:rFonts w:ascii="MS Mincho" w:hAnsi="MS Mincho"/>
                <w:sz w:val="20"/>
                <w:szCs w:val="20"/>
              </w:rPr>
              <w:t>MSA</w:t>
            </w:r>
            <w:r w:rsidRPr="00F43C1C">
              <w:rPr>
                <w:rFonts w:ascii="MS Mincho" w:hAnsi="MS Mincho" w:cs="MS Gothic" w:hint="eastAsia"/>
                <w:sz w:val="20"/>
                <w:szCs w:val="20"/>
              </w:rPr>
              <w:t>」）の一部を構成する。本件条件は、本サービス（かかる用語は以下の定義通り）の顧客による利用と、</w:t>
            </w:r>
            <w:r w:rsidRPr="00F43C1C">
              <w:rPr>
                <w:rFonts w:ascii="MS Mincho" w:hAnsi="MS Mincho"/>
                <w:sz w:val="20"/>
                <w:szCs w:val="20"/>
              </w:rPr>
              <w:t>Tealium</w:t>
            </w:r>
            <w:r w:rsidRPr="00F43C1C">
              <w:rPr>
                <w:rFonts w:ascii="MS Mincho" w:hAnsi="MS Mincho" w:cs="MS Gothic" w:hint="eastAsia"/>
                <w:sz w:val="20"/>
                <w:szCs w:val="20"/>
              </w:rPr>
              <w:t>と顧客により締結されるすべての本サービス注文書（かかる用語は以下の定義通り）に適用されるものとする。顧客が受ける権利を有する特定の本サービスと、顧客がかかる本サービスを受ける権利を有する本サービス期間はすべて、本サービス注文書に示される通りである。本サービス注文書の条件とのその他の条件間に抵触もしくは矛盾がある場合は、当該抵触または矛盾に関してのみ、本サービス注文書の条件が優先するものとする</w:t>
            </w:r>
            <w:r w:rsidRPr="00F43C1C">
              <w:rPr>
                <w:rFonts w:ascii="MS Mincho" w:hAnsi="MS Mincho"/>
                <w:sz w:val="20"/>
                <w:szCs w:val="20"/>
              </w:rPr>
              <w:t>.</w:t>
            </w:r>
          </w:p>
          <w:p w14:paraId="70CABB71" w14:textId="77777777" w:rsidR="003A351D" w:rsidRPr="00F43C1C" w:rsidRDefault="003A351D" w:rsidP="003A351D">
            <w:pPr>
              <w:rPr>
                <w:rFonts w:ascii="MS Mincho" w:hAnsi="MS Mincho"/>
                <w:b/>
                <w:bCs/>
                <w:sz w:val="20"/>
                <w:szCs w:val="20"/>
              </w:rPr>
            </w:pPr>
          </w:p>
        </w:tc>
        <w:tc>
          <w:tcPr>
            <w:tcW w:w="4950" w:type="dxa"/>
          </w:tcPr>
          <w:p w14:paraId="2C85D7E3" w14:textId="77777777" w:rsidR="003A351D" w:rsidRPr="00A05EFA" w:rsidRDefault="003A351D" w:rsidP="00114DBA">
            <w:pPr>
              <w:jc w:val="both"/>
              <w:rPr>
                <w:rFonts w:ascii="Arial" w:hAnsi="Arial" w:cs="Arial"/>
                <w:b/>
                <w:sz w:val="22"/>
                <w:szCs w:val="22"/>
              </w:rPr>
            </w:pPr>
            <w:r w:rsidRPr="00A05EFA">
              <w:rPr>
                <w:rFonts w:ascii="Arial" w:hAnsi="Arial" w:cs="Arial"/>
                <w:b/>
                <w:sz w:val="22"/>
                <w:szCs w:val="22"/>
              </w:rPr>
              <w:t>1. Scope</w:t>
            </w:r>
          </w:p>
          <w:p w14:paraId="25B7E06E" w14:textId="77777777" w:rsidR="003A351D" w:rsidRDefault="003A351D" w:rsidP="00114DBA">
            <w:pPr>
              <w:jc w:val="both"/>
              <w:rPr>
                <w:rFonts w:ascii="Arial" w:hAnsi="Arial" w:cs="Arial"/>
                <w:sz w:val="22"/>
                <w:szCs w:val="22"/>
              </w:rPr>
            </w:pPr>
            <w:r w:rsidRPr="00A05EFA">
              <w:rPr>
                <w:rFonts w:ascii="Arial" w:hAnsi="Arial" w:cs="Arial"/>
                <w:sz w:val="22"/>
                <w:szCs w:val="22"/>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The specific Services that Customer is entitled to receive and the Service Term during which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p w14:paraId="1A29A1F2" w14:textId="77777777" w:rsidR="00F43C1C" w:rsidRPr="00B04CC8" w:rsidRDefault="00F43C1C" w:rsidP="00114DBA">
            <w:pPr>
              <w:jc w:val="both"/>
              <w:rPr>
                <w:rFonts w:ascii="Arial" w:hAnsi="Arial" w:cs="Arial"/>
                <w:sz w:val="22"/>
                <w:szCs w:val="22"/>
              </w:rPr>
            </w:pPr>
          </w:p>
        </w:tc>
      </w:tr>
      <w:tr w:rsidR="003A351D" w:rsidRPr="003A351D" w14:paraId="3625FA31" w14:textId="77777777" w:rsidTr="00A92080">
        <w:tc>
          <w:tcPr>
            <w:tcW w:w="4950" w:type="dxa"/>
          </w:tcPr>
          <w:p w14:paraId="29DC06CF" w14:textId="77777777" w:rsidR="003A351D" w:rsidRPr="00F43C1C" w:rsidRDefault="003A351D" w:rsidP="003A351D">
            <w:pPr>
              <w:rPr>
                <w:rFonts w:ascii="MS Mincho" w:hAnsi="MS Mincho"/>
                <w:sz w:val="20"/>
                <w:szCs w:val="20"/>
              </w:rPr>
            </w:pPr>
            <w:r w:rsidRPr="00F43C1C">
              <w:rPr>
                <w:rFonts w:ascii="MS Mincho" w:hAnsi="MS Mincho" w:hint="eastAsia"/>
                <w:b/>
                <w:sz w:val="20"/>
                <w:szCs w:val="20"/>
                <w:lang w:val="ja-JP"/>
              </w:rPr>
              <w:t>2</w:t>
            </w:r>
            <w:r w:rsidR="00A05EFA" w:rsidRPr="00F43C1C">
              <w:rPr>
                <w:rFonts w:ascii="MS Mincho" w:hAnsi="MS Mincho"/>
                <w:b/>
                <w:sz w:val="20"/>
                <w:szCs w:val="20"/>
              </w:rPr>
              <w:t>.</w:t>
            </w:r>
            <w:r w:rsidRPr="00F43C1C">
              <w:rPr>
                <w:rFonts w:ascii="MS Mincho" w:hAnsi="MS Mincho"/>
                <w:b/>
                <w:sz w:val="20"/>
                <w:szCs w:val="20"/>
                <w:lang w:val="ja-JP"/>
              </w:rPr>
              <w:t xml:space="preserve"> </w:t>
            </w:r>
            <w:r w:rsidRPr="00F43C1C">
              <w:rPr>
                <w:rFonts w:ascii="MS Mincho" w:hAnsi="MS Mincho" w:cs="MS Gothic" w:hint="eastAsia"/>
                <w:b/>
                <w:sz w:val="20"/>
                <w:szCs w:val="20"/>
                <w:lang w:val="ja-JP"/>
              </w:rPr>
              <w:t>定義</w:t>
            </w:r>
          </w:p>
          <w:p w14:paraId="78FDEADE" w14:textId="77777777" w:rsidR="003A351D" w:rsidRPr="00F43C1C" w:rsidRDefault="003A351D" w:rsidP="003A351D">
            <w:pPr>
              <w:rPr>
                <w:rFonts w:ascii="MS Mincho" w:hAnsi="MS Mincho"/>
                <w:sz w:val="20"/>
                <w:szCs w:val="20"/>
              </w:rPr>
            </w:pPr>
            <w:r w:rsidRPr="00F43C1C">
              <w:rPr>
                <w:rFonts w:ascii="MS Mincho" w:hAnsi="MS Mincho"/>
                <w:b/>
                <w:sz w:val="20"/>
                <w:szCs w:val="20"/>
              </w:rPr>
              <w:t>2.1</w:t>
            </w:r>
            <w:r w:rsidRPr="00F43C1C">
              <w:rPr>
                <w:rFonts w:ascii="MS Mincho" w:hAnsi="MS Mincho" w:cs="MS Gothic" w:hint="eastAsia"/>
                <w:sz w:val="20"/>
                <w:szCs w:val="20"/>
                <w:lang w:val="ja-JP"/>
              </w:rPr>
              <w:t>「追加利用料金」または「超過料金」とは、該当する本サービス注文書で指定されている料金で、顧客による本サービスの利用が承認利用水準を超える場合に適用されるものをいう。</w:t>
            </w:r>
            <w:r w:rsidRPr="00F43C1C">
              <w:rPr>
                <w:rFonts w:ascii="MS Mincho" w:hAnsi="MS Mincho"/>
                <w:sz w:val="20"/>
                <w:szCs w:val="20"/>
              </w:rPr>
              <w:t xml:space="preserve"> </w:t>
            </w:r>
          </w:p>
          <w:p w14:paraId="40284547" w14:textId="77777777" w:rsidR="00B04CC8" w:rsidRPr="00F43C1C" w:rsidRDefault="00B04CC8" w:rsidP="003A351D">
            <w:pPr>
              <w:rPr>
                <w:rFonts w:ascii="MS Mincho" w:hAnsi="MS Mincho"/>
                <w:sz w:val="20"/>
                <w:szCs w:val="20"/>
              </w:rPr>
            </w:pPr>
          </w:p>
          <w:p w14:paraId="63F68DBB" w14:textId="77777777" w:rsidR="003A351D" w:rsidRPr="00F43C1C" w:rsidRDefault="003A351D" w:rsidP="003A351D">
            <w:pPr>
              <w:rPr>
                <w:rFonts w:ascii="MS Mincho" w:hAnsi="MS Mincho" w:cs="MS Gothic"/>
                <w:sz w:val="20"/>
                <w:szCs w:val="20"/>
                <w:lang w:val="ja-JP"/>
              </w:rPr>
            </w:pPr>
            <w:r w:rsidRPr="00F43C1C">
              <w:rPr>
                <w:rFonts w:ascii="MS Mincho" w:hAnsi="MS Mincho"/>
                <w:b/>
                <w:sz w:val="20"/>
                <w:szCs w:val="20"/>
              </w:rPr>
              <w:t>2.2</w:t>
            </w:r>
            <w:r w:rsidRPr="00F43C1C">
              <w:rPr>
                <w:rFonts w:ascii="MS Mincho" w:hAnsi="MS Mincho" w:cs="MS Gothic" w:hint="eastAsia"/>
                <w:sz w:val="20"/>
                <w:szCs w:val="20"/>
                <w:lang w:val="ja-JP"/>
              </w:rPr>
              <w:t>「アトリビュート」とは、</w:t>
            </w:r>
            <w:r w:rsidRPr="00F43C1C">
              <w:rPr>
                <w:rFonts w:ascii="MS Mincho" w:hAnsi="MS Mincho"/>
                <w:sz w:val="20"/>
                <w:szCs w:val="20"/>
                <w:lang w:val="ja-JP"/>
              </w:rPr>
              <w:t>Tealium</w:t>
            </w:r>
            <w:r w:rsidRPr="00F43C1C">
              <w:rPr>
                <w:rFonts w:ascii="MS Mincho" w:hAnsi="MS Mincho" w:cs="MS Gothic" w:hint="eastAsia"/>
                <w:sz w:val="20"/>
                <w:szCs w:val="20"/>
                <w:lang w:val="ja-JP"/>
              </w:rPr>
              <w:t>の顧客データプラットフォームに収集する、訪問者の独自の特性または顧客のデジタルプロパティに対する特定の訪問をいう。アトリビュートの例として、訪問期間、好みの商品、アクティブブラウザー、バッジの付された訪問者、イグジット</w:t>
            </w:r>
            <w:r w:rsidRPr="00F43C1C">
              <w:rPr>
                <w:rFonts w:ascii="MS Mincho" w:hAnsi="MS Mincho" w:cs="Arial"/>
                <w:sz w:val="20"/>
                <w:szCs w:val="20"/>
                <w:lang w:val="ja-JP"/>
              </w:rPr>
              <w:t>URL</w:t>
            </w:r>
            <w:r w:rsidRPr="00F43C1C">
              <w:rPr>
                <w:rFonts w:ascii="MS Mincho" w:hAnsi="MS Mincho" w:cs="MS Gothic" w:hint="eastAsia"/>
                <w:sz w:val="20"/>
                <w:szCs w:val="20"/>
                <w:lang w:val="ja-JP"/>
              </w:rPr>
              <w:t>および購入日が含まれる。アトリビュートの制限は、適用される本サービス注文書に記載される。</w:t>
            </w:r>
          </w:p>
          <w:p w14:paraId="04A83014" w14:textId="77777777" w:rsidR="00B04CC8" w:rsidRPr="00F43C1C" w:rsidRDefault="00B04CC8" w:rsidP="003A351D">
            <w:pPr>
              <w:rPr>
                <w:rFonts w:ascii="MS Mincho" w:hAnsi="MS Mincho"/>
                <w:sz w:val="20"/>
                <w:szCs w:val="20"/>
              </w:rPr>
            </w:pPr>
          </w:p>
          <w:p w14:paraId="43492D62" w14:textId="77777777" w:rsidR="003A351D" w:rsidRPr="00F43C1C" w:rsidRDefault="003A351D" w:rsidP="003A351D">
            <w:pPr>
              <w:rPr>
                <w:rFonts w:ascii="MS Mincho" w:hAnsi="MS Mincho" w:cs="MS Gothic"/>
                <w:sz w:val="20"/>
                <w:szCs w:val="20"/>
                <w:lang w:val="ja-JP"/>
              </w:rPr>
            </w:pPr>
            <w:r w:rsidRPr="00F43C1C">
              <w:rPr>
                <w:rFonts w:ascii="MS Mincho" w:hAnsi="MS Mincho"/>
                <w:b/>
                <w:sz w:val="20"/>
                <w:szCs w:val="20"/>
              </w:rPr>
              <w:t>2.3</w:t>
            </w:r>
            <w:r w:rsidRPr="00F43C1C">
              <w:rPr>
                <w:rFonts w:ascii="MS Mincho" w:hAnsi="MS Mincho" w:cs="MS Gothic" w:hint="eastAsia"/>
                <w:sz w:val="20"/>
                <w:szCs w:val="20"/>
                <w:lang w:val="ja-JP"/>
              </w:rPr>
              <w:t>「承認利用水準」とは、追加利用料金を発生させずに、本サービスを利用して開始できるセッションやイベント、アトリビュートまたは（該当する本サービス注文書に指定される）その他の利用ユニットの上限をいう。</w:t>
            </w:r>
          </w:p>
          <w:p w14:paraId="695ED254" w14:textId="77777777" w:rsidR="00B04CC8" w:rsidRPr="00F43C1C" w:rsidRDefault="00B04CC8" w:rsidP="003A351D">
            <w:pPr>
              <w:rPr>
                <w:rFonts w:ascii="MS Mincho" w:hAnsi="MS Mincho"/>
                <w:sz w:val="20"/>
                <w:szCs w:val="20"/>
                <w:lang w:val="ja-JP"/>
              </w:rPr>
            </w:pPr>
          </w:p>
          <w:p w14:paraId="75B7D686" w14:textId="77777777" w:rsidR="003A351D" w:rsidRPr="00F43C1C" w:rsidRDefault="003A351D" w:rsidP="003A351D">
            <w:pPr>
              <w:rPr>
                <w:rFonts w:ascii="MS Mincho" w:hAnsi="MS Mincho" w:cs="MS Gothic"/>
                <w:sz w:val="20"/>
                <w:szCs w:val="20"/>
              </w:rPr>
            </w:pPr>
            <w:r w:rsidRPr="00F43C1C">
              <w:rPr>
                <w:rFonts w:ascii="MS Mincho" w:hAnsi="MS Mincho"/>
                <w:b/>
                <w:sz w:val="20"/>
                <w:szCs w:val="20"/>
              </w:rPr>
              <w:t>2.4</w:t>
            </w:r>
            <w:r w:rsidRPr="00F43C1C">
              <w:rPr>
                <w:rFonts w:ascii="MS Mincho" w:hAnsi="MS Mincho" w:cs="MS Gothic" w:hint="eastAsia"/>
                <w:sz w:val="20"/>
                <w:szCs w:val="20"/>
              </w:rPr>
              <w:t>「本コード」とは、本サービスに関連して</w:t>
            </w:r>
            <w:r w:rsidRPr="00F43C1C">
              <w:rPr>
                <w:rFonts w:ascii="MS Mincho" w:hAnsi="MS Mincho"/>
                <w:sz w:val="20"/>
                <w:szCs w:val="20"/>
              </w:rPr>
              <w:t>Tealium</w:t>
            </w:r>
            <w:r w:rsidRPr="00F43C1C">
              <w:rPr>
                <w:rFonts w:ascii="MS Mincho" w:hAnsi="MS Mincho" w:cs="MS Gothic" w:hint="eastAsia"/>
                <w:sz w:val="20"/>
                <w:szCs w:val="20"/>
              </w:rPr>
              <w:t>が本再販売業者または顧客に提供するすべての</w:t>
            </w:r>
            <w:r w:rsidRPr="00F43C1C">
              <w:rPr>
                <w:rFonts w:ascii="MS Mincho" w:hAnsi="MS Mincho"/>
                <w:sz w:val="20"/>
                <w:szCs w:val="20"/>
              </w:rPr>
              <w:t>HTML</w:t>
            </w:r>
            <w:r w:rsidRPr="00F43C1C">
              <w:rPr>
                <w:rFonts w:ascii="MS Mincho" w:hAnsi="MS Mincho" w:cs="MS Gothic" w:hint="eastAsia"/>
                <w:sz w:val="20"/>
                <w:szCs w:val="20"/>
              </w:rPr>
              <w:t>コードおよび</w:t>
            </w:r>
            <w:r w:rsidRPr="00F43C1C">
              <w:rPr>
                <w:rFonts w:ascii="MS Mincho" w:hAnsi="MS Mincho"/>
                <w:sz w:val="20"/>
                <w:szCs w:val="20"/>
              </w:rPr>
              <w:t>JavaScript</w:t>
            </w:r>
            <w:r w:rsidRPr="00F43C1C">
              <w:rPr>
                <w:rFonts w:ascii="MS Mincho" w:hAnsi="MS Mincho" w:cs="MS Gothic" w:hint="eastAsia"/>
                <w:sz w:val="20"/>
                <w:szCs w:val="20"/>
              </w:rPr>
              <w:t>、モバイル</w:t>
            </w:r>
            <w:r w:rsidRPr="00F43C1C">
              <w:rPr>
                <w:rFonts w:ascii="MS Mincho" w:hAnsi="MS Mincho"/>
                <w:sz w:val="20"/>
                <w:szCs w:val="20"/>
              </w:rPr>
              <w:t>SDK</w:t>
            </w:r>
            <w:r w:rsidRPr="00F43C1C">
              <w:rPr>
                <w:rFonts w:ascii="MS Mincho" w:hAnsi="MS Mincho" w:cs="MS Gothic" w:hint="eastAsia"/>
                <w:sz w:val="20"/>
                <w:szCs w:val="20"/>
              </w:rPr>
              <w:t>またはその他の</w:t>
            </w:r>
            <w:r w:rsidRPr="00F43C1C">
              <w:rPr>
                <w:rFonts w:ascii="MS Mincho" w:hAnsi="MS Mincho"/>
                <w:sz w:val="20"/>
                <w:szCs w:val="20"/>
              </w:rPr>
              <w:t>Tealium</w:t>
            </w:r>
            <w:r w:rsidRPr="00F43C1C">
              <w:rPr>
                <w:rFonts w:ascii="MS Mincho" w:hAnsi="MS Mincho" w:cs="MS Gothic" w:hint="eastAsia"/>
                <w:sz w:val="20"/>
                <w:szCs w:val="20"/>
              </w:rPr>
              <w:t>が顧客に本サービスに関連</w:t>
            </w:r>
            <w:r w:rsidRPr="00F43C1C">
              <w:rPr>
                <w:rFonts w:ascii="MS Mincho" w:hAnsi="MS Mincho" w:cs="MS Gothic" w:hint="eastAsia"/>
                <w:sz w:val="20"/>
                <w:szCs w:val="20"/>
              </w:rPr>
              <w:lastRenderedPageBreak/>
              <w:t>して提供する言語コードあるいは説明をいう。本コードは、</w:t>
            </w:r>
            <w:r w:rsidRPr="00F43C1C">
              <w:rPr>
                <w:rFonts w:ascii="MS Mincho" w:hAnsi="MS Mincho"/>
                <w:sz w:val="20"/>
                <w:szCs w:val="20"/>
              </w:rPr>
              <w:t>Tealium</w:t>
            </w:r>
            <w:r w:rsidRPr="00F43C1C">
              <w:rPr>
                <w:rFonts w:ascii="MS Mincho" w:hAnsi="MS Mincho" w:cs="MS Gothic" w:hint="eastAsia"/>
                <w:sz w:val="20"/>
                <w:szCs w:val="20"/>
              </w:rPr>
              <w:t>の本技術（かかる本技術は以下で定義される）の一部とみなされるものとする。</w:t>
            </w:r>
          </w:p>
          <w:p w14:paraId="28ADD61B" w14:textId="77777777" w:rsidR="00B04CC8" w:rsidRPr="00F43C1C" w:rsidRDefault="00B04CC8" w:rsidP="003A351D">
            <w:pPr>
              <w:rPr>
                <w:rFonts w:ascii="MS Mincho" w:hAnsi="MS Mincho"/>
                <w:sz w:val="20"/>
                <w:szCs w:val="20"/>
              </w:rPr>
            </w:pPr>
          </w:p>
          <w:p w14:paraId="2FFB945D" w14:textId="77777777" w:rsidR="003A351D" w:rsidRPr="00F43C1C" w:rsidRDefault="003A351D" w:rsidP="003A351D">
            <w:pPr>
              <w:rPr>
                <w:rFonts w:ascii="MS Mincho" w:hAnsi="MS Mincho" w:cs="MS Gothic"/>
                <w:sz w:val="20"/>
                <w:szCs w:val="20"/>
              </w:rPr>
            </w:pPr>
            <w:r w:rsidRPr="00F43C1C">
              <w:rPr>
                <w:rFonts w:ascii="MS Mincho" w:hAnsi="MS Mincho"/>
                <w:b/>
                <w:sz w:val="20"/>
                <w:szCs w:val="20"/>
              </w:rPr>
              <w:t>2.5</w:t>
            </w:r>
            <w:r w:rsidRPr="00F43C1C">
              <w:rPr>
                <w:rFonts w:ascii="MS Mincho" w:hAnsi="MS Mincho" w:cs="MS Gothic" w:hint="eastAsia"/>
                <w:sz w:val="20"/>
                <w:szCs w:val="20"/>
              </w:rPr>
              <w:t>「コレクトタグ」とは、本ページからのデータ収集とかかるデータを本サービスに送信することを可能にする単独で特定の本コードの一部をいう。</w:t>
            </w:r>
          </w:p>
          <w:p w14:paraId="6177835B" w14:textId="77777777" w:rsidR="00D16C94" w:rsidRPr="00F43C1C" w:rsidRDefault="00D16C94" w:rsidP="003A351D">
            <w:pPr>
              <w:rPr>
                <w:rFonts w:ascii="MS Mincho" w:hAnsi="MS Mincho"/>
                <w:sz w:val="20"/>
                <w:szCs w:val="20"/>
              </w:rPr>
            </w:pPr>
          </w:p>
          <w:p w14:paraId="40F73684" w14:textId="77777777" w:rsidR="003A351D" w:rsidRPr="00F43C1C" w:rsidRDefault="003A351D" w:rsidP="003A351D">
            <w:pPr>
              <w:rPr>
                <w:rFonts w:ascii="MS Mincho" w:hAnsi="MS Mincho" w:cs="MS Gothic"/>
                <w:sz w:val="20"/>
                <w:szCs w:val="20"/>
              </w:rPr>
            </w:pPr>
            <w:r w:rsidRPr="00F43C1C">
              <w:rPr>
                <w:rFonts w:ascii="MS Mincho" w:hAnsi="MS Mincho"/>
                <w:b/>
                <w:sz w:val="20"/>
                <w:szCs w:val="20"/>
              </w:rPr>
              <w:t>2.6</w:t>
            </w:r>
            <w:r w:rsidRPr="00F43C1C">
              <w:rPr>
                <w:rFonts w:ascii="MS Mincho" w:hAnsi="MS Mincho" w:cs="MS Gothic" w:hint="eastAsia"/>
                <w:sz w:val="20"/>
                <w:szCs w:val="20"/>
              </w:rPr>
              <w:t>「本秘密情報」とは、いずれかの当事者が他方当事者に書面で開示し、「秘密情報」というマークが付された情報、または口頭で開示され、開示から</w:t>
            </w:r>
            <w:r w:rsidRPr="00F43C1C">
              <w:rPr>
                <w:rFonts w:ascii="MS Mincho" w:hAnsi="MS Mincho"/>
                <w:sz w:val="20"/>
                <w:szCs w:val="20"/>
              </w:rPr>
              <w:t>10</w:t>
            </w:r>
            <w:r w:rsidRPr="00F43C1C">
              <w:rPr>
                <w:rFonts w:ascii="MS Mincho" w:hAnsi="MS Mincho" w:cs="MS Gothic" w:hint="eastAsia"/>
                <w:sz w:val="20"/>
                <w:szCs w:val="20"/>
              </w:rPr>
              <w:t>営業日以内に書面にされ、「秘密情報」というマークを付された情報、および「秘密情報」というマークは付されていないが、合理的な事業の判断を行う人であれば、その状況において秘密情報であると理解すべき情報をいう。上記の定めを限定することなく、</w:t>
            </w:r>
            <w:r w:rsidRPr="00F43C1C">
              <w:rPr>
                <w:rFonts w:ascii="MS Mincho" w:hAnsi="MS Mincho"/>
                <w:sz w:val="20"/>
                <w:szCs w:val="20"/>
              </w:rPr>
              <w:t>Tealium</w:t>
            </w:r>
            <w:r w:rsidRPr="00F43C1C">
              <w:rPr>
                <w:rFonts w:ascii="MS Mincho" w:hAnsi="MS Mincho" w:cs="MS Gothic" w:hint="eastAsia"/>
                <w:sz w:val="20"/>
                <w:szCs w:val="20"/>
              </w:rPr>
              <w:t>の本技術は</w:t>
            </w:r>
            <w:r w:rsidRPr="00F43C1C">
              <w:rPr>
                <w:rFonts w:ascii="MS Mincho" w:hAnsi="MS Mincho"/>
                <w:sz w:val="20"/>
                <w:szCs w:val="20"/>
              </w:rPr>
              <w:t>Tealium</w:t>
            </w:r>
            <w:r w:rsidRPr="00F43C1C">
              <w:rPr>
                <w:rFonts w:ascii="MS Mincho" w:hAnsi="MS Mincho" w:cs="MS Gothic" w:hint="eastAsia"/>
                <w:sz w:val="20"/>
                <w:szCs w:val="20"/>
              </w:rPr>
              <w:t>の本秘密情報とみなされ、顧客データ（以下定義）は顧客の本秘密情報とみなされるものとする。</w:t>
            </w:r>
          </w:p>
          <w:p w14:paraId="66F3347A" w14:textId="77777777" w:rsidR="00B04CC8" w:rsidRPr="00F43C1C" w:rsidRDefault="00B04CC8" w:rsidP="003A351D">
            <w:pPr>
              <w:rPr>
                <w:rFonts w:ascii="MS Mincho" w:hAnsi="MS Mincho"/>
                <w:sz w:val="20"/>
                <w:szCs w:val="20"/>
                <w:lang w:val="ja-JP"/>
              </w:rPr>
            </w:pPr>
          </w:p>
          <w:p w14:paraId="1B3113F3" w14:textId="77777777" w:rsidR="00F43C1C" w:rsidRDefault="00F43C1C" w:rsidP="003A351D">
            <w:pPr>
              <w:rPr>
                <w:rFonts w:ascii="MS Mincho" w:hAnsi="MS Mincho"/>
                <w:b/>
                <w:sz w:val="20"/>
                <w:szCs w:val="20"/>
              </w:rPr>
            </w:pPr>
          </w:p>
          <w:p w14:paraId="44D70CC5" w14:textId="77777777" w:rsidR="003A351D" w:rsidRPr="00F43C1C" w:rsidRDefault="003A351D" w:rsidP="003A351D">
            <w:pPr>
              <w:rPr>
                <w:rFonts w:ascii="MS Mincho" w:hAnsi="MS Mincho" w:cs="MS Gothic"/>
                <w:sz w:val="20"/>
                <w:szCs w:val="20"/>
              </w:rPr>
            </w:pPr>
            <w:r w:rsidRPr="00F43C1C">
              <w:rPr>
                <w:rFonts w:ascii="MS Mincho" w:hAnsi="MS Mincho"/>
                <w:b/>
                <w:sz w:val="20"/>
                <w:szCs w:val="20"/>
              </w:rPr>
              <w:t>2.7</w:t>
            </w:r>
            <w:r w:rsidRPr="00F43C1C">
              <w:rPr>
                <w:rFonts w:ascii="MS Mincho" w:hAnsi="MS Mincho" w:cs="MS Gothic" w:hint="eastAsia"/>
                <w:sz w:val="20"/>
                <w:szCs w:val="20"/>
                <w:lang w:val="ja-JP"/>
              </w:rPr>
              <w:t>「コネクター」とは、</w:t>
            </w:r>
            <w:r w:rsidRPr="00F43C1C">
              <w:rPr>
                <w:rFonts w:ascii="MS Mincho" w:hAnsi="MS Mincho" w:hint="eastAsia"/>
                <w:sz w:val="20"/>
                <w:szCs w:val="20"/>
              </w:rPr>
              <w:t>Tealium</w:t>
            </w:r>
            <w:r w:rsidRPr="00F43C1C">
              <w:rPr>
                <w:rFonts w:ascii="MS Mincho" w:hAnsi="MS Mincho" w:cs="MS Gothic" w:hint="eastAsia"/>
                <w:sz w:val="20"/>
                <w:szCs w:val="20"/>
              </w:rPr>
              <w:t>のサーバーと顧客指定業者のサーバー間の、</w:t>
            </w:r>
            <w:r w:rsidRPr="00F43C1C">
              <w:rPr>
                <w:rFonts w:ascii="MS Mincho" w:hAnsi="MS Mincho" w:hint="eastAsia"/>
                <w:sz w:val="20"/>
                <w:szCs w:val="20"/>
              </w:rPr>
              <w:t>Tealium</w:t>
            </w:r>
            <w:r w:rsidRPr="00F43C1C">
              <w:rPr>
                <w:rFonts w:ascii="MS Mincho" w:hAnsi="MS Mincho"/>
                <w:sz w:val="20"/>
                <w:szCs w:val="20"/>
              </w:rPr>
              <w:t xml:space="preserve"> AudienceStream</w:t>
            </w:r>
            <w:r w:rsidRPr="00F43C1C">
              <w:rPr>
                <w:rFonts w:ascii="MS Mincho" w:hAnsi="MS Mincho" w:cs="MS Gothic" w:hint="eastAsia"/>
                <w:sz w:val="20"/>
                <w:szCs w:val="20"/>
              </w:rPr>
              <w:t>または</w:t>
            </w:r>
            <w:r w:rsidRPr="00F43C1C">
              <w:rPr>
                <w:rFonts w:ascii="MS Mincho" w:hAnsi="MS Mincho"/>
                <w:sz w:val="20"/>
                <w:szCs w:val="20"/>
              </w:rPr>
              <w:t>EventStream</w:t>
            </w:r>
            <w:r w:rsidRPr="00F43C1C">
              <w:rPr>
                <w:rFonts w:ascii="MS Mincho" w:hAnsi="MS Mincho" w:cs="MS Gothic" w:hint="eastAsia"/>
                <w:sz w:val="20"/>
                <w:szCs w:val="20"/>
              </w:rPr>
              <w:t>サービスに関連して実行されるサーバー同士の接続をいう。</w:t>
            </w:r>
          </w:p>
          <w:p w14:paraId="0911C3F3" w14:textId="77777777" w:rsidR="00B04CC8" w:rsidRPr="00F43C1C" w:rsidRDefault="00B04CC8" w:rsidP="003A351D">
            <w:pPr>
              <w:rPr>
                <w:rFonts w:ascii="MS Mincho" w:hAnsi="MS Mincho"/>
                <w:sz w:val="20"/>
                <w:szCs w:val="20"/>
              </w:rPr>
            </w:pPr>
          </w:p>
          <w:p w14:paraId="099707B7" w14:textId="77777777" w:rsidR="003A351D" w:rsidRPr="00F43C1C" w:rsidRDefault="003A351D" w:rsidP="003A351D">
            <w:pPr>
              <w:rPr>
                <w:rFonts w:ascii="MS Mincho" w:hAnsi="MS Mincho" w:cs="MS Gothic"/>
                <w:sz w:val="20"/>
                <w:szCs w:val="20"/>
                <w:lang w:val="ja-JP"/>
              </w:rPr>
            </w:pPr>
            <w:r w:rsidRPr="00F43C1C">
              <w:rPr>
                <w:rFonts w:ascii="MS Mincho" w:hAnsi="MS Mincho"/>
                <w:b/>
                <w:sz w:val="20"/>
                <w:szCs w:val="20"/>
              </w:rPr>
              <w:t>2.8</w:t>
            </w:r>
            <w:r w:rsidRPr="00F43C1C">
              <w:rPr>
                <w:rFonts w:ascii="MS Mincho" w:hAnsi="MS Mincho" w:cs="MS Gothic" w:hint="eastAsia"/>
                <w:sz w:val="20"/>
                <w:szCs w:val="20"/>
                <w:lang w:val="ja-JP"/>
              </w:rPr>
              <w:t>「コネクターアクション」とは、特定のイベントまたは訪問者のデータのストリームを特定の</w:t>
            </w:r>
            <w:r w:rsidRPr="00F43C1C">
              <w:rPr>
                <w:rFonts w:ascii="MS Mincho" w:hAnsi="MS Mincho"/>
                <w:sz w:val="20"/>
                <w:szCs w:val="20"/>
              </w:rPr>
              <w:t>API</w:t>
            </w:r>
            <w:r w:rsidRPr="00F43C1C">
              <w:rPr>
                <w:rFonts w:ascii="MS Mincho" w:hAnsi="MS Mincho" w:cs="MS Gothic" w:hint="eastAsia"/>
                <w:sz w:val="20"/>
                <w:szCs w:val="20"/>
              </w:rPr>
              <w:t>に繋ぐことを可能にする</w:t>
            </w:r>
            <w:r w:rsidRPr="00F43C1C">
              <w:rPr>
                <w:rFonts w:ascii="MS Mincho" w:hAnsi="MS Mincho" w:cs="MS Gothic" w:hint="eastAsia"/>
                <w:sz w:val="20"/>
                <w:szCs w:val="20"/>
                <w:lang w:val="ja-JP"/>
              </w:rPr>
              <w:t>コネクター内の特定の設定をいう。</w:t>
            </w:r>
          </w:p>
          <w:p w14:paraId="020FA112" w14:textId="77777777" w:rsidR="00B04CC8" w:rsidRPr="00F43C1C" w:rsidRDefault="00B04CC8" w:rsidP="003A351D">
            <w:pPr>
              <w:rPr>
                <w:rFonts w:ascii="MS Mincho" w:hAnsi="MS Mincho"/>
                <w:sz w:val="20"/>
                <w:szCs w:val="20"/>
              </w:rPr>
            </w:pPr>
          </w:p>
          <w:p w14:paraId="2CA2DBC0" w14:textId="77777777" w:rsidR="003A351D" w:rsidRPr="00F43C1C" w:rsidRDefault="003A351D" w:rsidP="003A351D">
            <w:pPr>
              <w:rPr>
                <w:rFonts w:ascii="MS Mincho" w:hAnsi="MS Mincho" w:cs="MS Gothic"/>
                <w:sz w:val="20"/>
                <w:szCs w:val="20"/>
              </w:rPr>
            </w:pPr>
            <w:r w:rsidRPr="00F43C1C">
              <w:rPr>
                <w:rFonts w:ascii="MS Mincho" w:hAnsi="MS Mincho"/>
                <w:b/>
                <w:sz w:val="20"/>
                <w:szCs w:val="20"/>
              </w:rPr>
              <w:t>2.9</w:t>
            </w:r>
            <w:r w:rsidRPr="00F43C1C">
              <w:rPr>
                <w:rFonts w:ascii="MS Mincho" w:hAnsi="MS Mincho" w:cs="MS Gothic" w:hint="eastAsia"/>
                <w:sz w:val="20"/>
                <w:szCs w:val="20"/>
              </w:rPr>
              <w:t>「コネクターコール」とは、コネクターアクションを通じて</w:t>
            </w:r>
            <w:r w:rsidRPr="00F43C1C">
              <w:rPr>
                <w:rFonts w:ascii="MS Mincho" w:hAnsi="MS Mincho" w:hint="eastAsia"/>
                <w:sz w:val="20"/>
                <w:szCs w:val="20"/>
              </w:rPr>
              <w:t>Tealium</w:t>
            </w:r>
            <w:r w:rsidRPr="00F43C1C">
              <w:rPr>
                <w:rFonts w:ascii="MS Mincho" w:hAnsi="MS Mincho" w:cs="MS Gothic" w:hint="eastAsia"/>
                <w:sz w:val="20"/>
                <w:szCs w:val="20"/>
              </w:rPr>
              <w:t>のサーバーから送信されるイベントまたは訪問者のデータをいう。</w:t>
            </w:r>
          </w:p>
          <w:p w14:paraId="7ED50EAB" w14:textId="77777777" w:rsidR="00114DBA" w:rsidRPr="00F43C1C" w:rsidRDefault="00114DBA" w:rsidP="003A351D">
            <w:pPr>
              <w:rPr>
                <w:rFonts w:ascii="MS Mincho" w:hAnsi="MS Mincho"/>
                <w:sz w:val="20"/>
                <w:szCs w:val="20"/>
              </w:rPr>
            </w:pPr>
          </w:p>
          <w:p w14:paraId="4EA0B69F" w14:textId="77777777" w:rsidR="003A351D" w:rsidRPr="00F43C1C" w:rsidRDefault="003A351D" w:rsidP="003A351D">
            <w:pPr>
              <w:rPr>
                <w:rFonts w:ascii="MS Mincho" w:hAnsi="MS Mincho" w:cs="MS Gothic"/>
                <w:sz w:val="20"/>
                <w:szCs w:val="20"/>
              </w:rPr>
            </w:pPr>
            <w:r w:rsidRPr="00F43C1C">
              <w:rPr>
                <w:rFonts w:ascii="MS Mincho" w:hAnsi="MS Mincho"/>
                <w:b/>
                <w:sz w:val="20"/>
                <w:szCs w:val="20"/>
              </w:rPr>
              <w:t>2.10</w:t>
            </w:r>
            <w:r w:rsidRPr="00F43C1C">
              <w:rPr>
                <w:rFonts w:ascii="MS Mincho" w:hAnsi="MS Mincho" w:cs="MS Gothic" w:hint="eastAsia"/>
                <w:sz w:val="20"/>
                <w:szCs w:val="20"/>
              </w:rPr>
              <w:t>「顧客データ」とは、顧客によってまたは顧客のために本サービスに提供された電子データおよび情報をいう。</w:t>
            </w:r>
          </w:p>
          <w:p w14:paraId="068ADF63" w14:textId="77777777" w:rsidR="00114DBA" w:rsidRPr="00F43C1C" w:rsidRDefault="00114DBA" w:rsidP="003A351D">
            <w:pPr>
              <w:rPr>
                <w:rFonts w:ascii="MS Mincho" w:hAnsi="MS Mincho"/>
                <w:sz w:val="20"/>
                <w:szCs w:val="20"/>
              </w:rPr>
            </w:pPr>
          </w:p>
          <w:p w14:paraId="18A8827A" w14:textId="77777777" w:rsidR="003A351D" w:rsidRPr="00F43C1C" w:rsidRDefault="003A351D" w:rsidP="003A351D">
            <w:pPr>
              <w:rPr>
                <w:rFonts w:ascii="MS Mincho" w:hAnsi="MS Mincho" w:cs="MS Gothic"/>
                <w:sz w:val="20"/>
                <w:szCs w:val="20"/>
              </w:rPr>
            </w:pPr>
            <w:r w:rsidRPr="00F43C1C">
              <w:rPr>
                <w:rFonts w:ascii="MS Mincho" w:hAnsi="MS Mincho"/>
                <w:b/>
                <w:sz w:val="20"/>
                <w:szCs w:val="20"/>
              </w:rPr>
              <w:t>2.11</w:t>
            </w:r>
            <w:r w:rsidRPr="00F43C1C">
              <w:rPr>
                <w:rFonts w:ascii="MS Mincho" w:hAnsi="MS Mincho" w:cs="MS Gothic" w:hint="eastAsia"/>
                <w:sz w:val="20"/>
                <w:szCs w:val="20"/>
              </w:rPr>
              <w:t>「データ保存期間」とは、顧客指定の</w:t>
            </w:r>
            <w:r w:rsidRPr="00F43C1C">
              <w:rPr>
                <w:rFonts w:ascii="MS Mincho" w:hAnsi="MS Mincho"/>
                <w:sz w:val="20"/>
                <w:szCs w:val="20"/>
              </w:rPr>
              <w:t>Tealium</w:t>
            </w:r>
            <w:r w:rsidRPr="00F43C1C">
              <w:rPr>
                <w:rFonts w:ascii="MS Mincho" w:hAnsi="MS Mincho" w:cs="MS Gothic" w:hint="eastAsia"/>
                <w:sz w:val="20"/>
                <w:szCs w:val="20"/>
              </w:rPr>
              <w:t>のデータ保存サービスに保存される、イベントまたはオーディエンスに関連したデータの期間をいう。顧客データは、本サービス注文書に明記されるデータ保存期間中保存される。</w:t>
            </w:r>
          </w:p>
          <w:p w14:paraId="13A24DED" w14:textId="77777777" w:rsidR="00126649" w:rsidRPr="00F43C1C" w:rsidRDefault="00126649" w:rsidP="003A351D">
            <w:pPr>
              <w:rPr>
                <w:rFonts w:ascii="MS Mincho" w:hAnsi="MS Mincho"/>
                <w:sz w:val="20"/>
                <w:szCs w:val="20"/>
              </w:rPr>
            </w:pPr>
          </w:p>
          <w:p w14:paraId="54943B23" w14:textId="77777777" w:rsidR="003A351D" w:rsidRPr="00F43C1C" w:rsidRDefault="003A351D" w:rsidP="003A351D">
            <w:pPr>
              <w:rPr>
                <w:rFonts w:ascii="MS Mincho" w:hAnsi="MS Mincho" w:cs="MS Gothic"/>
                <w:sz w:val="20"/>
                <w:szCs w:val="20"/>
                <w:lang w:val="ja-JP"/>
              </w:rPr>
            </w:pPr>
            <w:r w:rsidRPr="00F43C1C">
              <w:rPr>
                <w:rFonts w:ascii="MS Mincho" w:hAnsi="MS Mincho"/>
                <w:b/>
                <w:sz w:val="20"/>
                <w:szCs w:val="20"/>
              </w:rPr>
              <w:t>2.12</w:t>
            </w:r>
            <w:r w:rsidRPr="00F43C1C">
              <w:rPr>
                <w:rFonts w:ascii="MS Mincho" w:hAnsi="MS Mincho" w:cs="MS Gothic" w:hint="eastAsia"/>
                <w:sz w:val="20"/>
                <w:szCs w:val="20"/>
              </w:rPr>
              <w:t>「</w:t>
            </w:r>
            <w:r w:rsidRPr="00F43C1C">
              <w:rPr>
                <w:rFonts w:ascii="MS Mincho" w:hAnsi="MS Mincho" w:cs="MS Gothic" w:hint="eastAsia"/>
                <w:sz w:val="20"/>
                <w:szCs w:val="20"/>
                <w:lang w:val="ja-JP"/>
              </w:rPr>
              <w:t>デジタルプロパティ</w:t>
            </w:r>
            <w:r w:rsidRPr="00F43C1C">
              <w:rPr>
                <w:rFonts w:ascii="MS Mincho" w:hAnsi="MS Mincho" w:cs="MS Gothic" w:hint="eastAsia"/>
                <w:sz w:val="20"/>
                <w:szCs w:val="20"/>
              </w:rPr>
              <w:t>」（または</w:t>
            </w:r>
            <w:r w:rsidRPr="00F43C1C">
              <w:rPr>
                <w:rFonts w:ascii="MS Mincho" w:hAnsi="MS Mincho" w:cs="MS Gothic" w:hint="eastAsia"/>
                <w:sz w:val="20"/>
                <w:szCs w:val="20"/>
                <w:lang w:val="ja-JP"/>
              </w:rPr>
              <w:t>「承認ドメイン」）とは、顧客が所有または管理する、本サービスがデプロイされるドメイン、ネイティブアプリ、</w:t>
            </w:r>
            <w:r w:rsidRPr="00F43C1C">
              <w:rPr>
                <w:rFonts w:ascii="MS Mincho" w:hAnsi="MS Mincho" w:cs="MS Gothic" w:hint="eastAsia"/>
                <w:sz w:val="20"/>
                <w:szCs w:val="20"/>
                <w:lang w:val="ja-JP"/>
              </w:rPr>
              <w:lastRenderedPageBreak/>
              <w:t>モバイルアプリ、接続デバイス、またはデジタルインスタンスをいう。</w:t>
            </w:r>
          </w:p>
          <w:p w14:paraId="55AD96D7" w14:textId="77777777" w:rsidR="00126649" w:rsidRPr="00F43C1C" w:rsidRDefault="00126649" w:rsidP="003A351D">
            <w:pPr>
              <w:rPr>
                <w:rFonts w:ascii="MS Mincho" w:hAnsi="MS Mincho"/>
                <w:sz w:val="20"/>
                <w:szCs w:val="20"/>
              </w:rPr>
            </w:pPr>
          </w:p>
          <w:p w14:paraId="7F8089DF" w14:textId="77777777" w:rsidR="003A351D" w:rsidRPr="00F43C1C" w:rsidRDefault="003A351D" w:rsidP="003A351D">
            <w:pPr>
              <w:rPr>
                <w:rFonts w:ascii="MS Mincho" w:hAnsi="MS Mincho" w:cs="MS Gothic"/>
                <w:sz w:val="20"/>
                <w:szCs w:val="20"/>
              </w:rPr>
            </w:pPr>
            <w:r w:rsidRPr="00F43C1C">
              <w:rPr>
                <w:rFonts w:ascii="MS Mincho" w:hAnsi="MS Mincho"/>
                <w:b/>
                <w:sz w:val="20"/>
                <w:szCs w:val="20"/>
              </w:rPr>
              <w:t>2.13</w:t>
            </w:r>
            <w:r w:rsidRPr="00F43C1C">
              <w:rPr>
                <w:rFonts w:ascii="MS Mincho" w:hAnsi="MS Mincho" w:cs="MS Gothic" w:hint="eastAsia"/>
                <w:sz w:val="20"/>
                <w:szCs w:val="20"/>
              </w:rPr>
              <w:t>「本文書」とは、公開された</w:t>
            </w:r>
            <w:r w:rsidRPr="00F43C1C">
              <w:rPr>
                <w:rFonts w:ascii="MS Mincho" w:hAnsi="MS Mincho"/>
                <w:sz w:val="20"/>
                <w:szCs w:val="20"/>
              </w:rPr>
              <w:t>Tealium</w:t>
            </w:r>
            <w:r w:rsidRPr="00F43C1C">
              <w:rPr>
                <w:rFonts w:ascii="MS Mincho" w:hAnsi="MS Mincho" w:cs="MS Gothic" w:hint="eastAsia"/>
                <w:sz w:val="20"/>
                <w:szCs w:val="20"/>
              </w:rPr>
              <w:t>のオンラインのヘルプファイルをいう。</w:t>
            </w:r>
          </w:p>
          <w:p w14:paraId="01363311" w14:textId="77777777" w:rsidR="003A351D" w:rsidRPr="00F43C1C" w:rsidRDefault="003A351D" w:rsidP="003A351D">
            <w:pPr>
              <w:rPr>
                <w:rFonts w:ascii="MS Mincho" w:hAnsi="MS Mincho" w:cs="MS Gothic"/>
                <w:sz w:val="20"/>
                <w:szCs w:val="20"/>
                <w:lang w:val="ja-JP"/>
              </w:rPr>
            </w:pPr>
            <w:r w:rsidRPr="00F43C1C">
              <w:rPr>
                <w:rFonts w:ascii="MS Mincho" w:hAnsi="MS Mincho"/>
                <w:b/>
                <w:sz w:val="20"/>
                <w:szCs w:val="20"/>
              </w:rPr>
              <w:t>2.14</w:t>
            </w:r>
            <w:r w:rsidRPr="00F43C1C">
              <w:rPr>
                <w:rFonts w:ascii="MS Mincho" w:hAnsi="MS Mincho" w:cs="MS Gothic" w:hint="eastAsia"/>
                <w:sz w:val="20"/>
                <w:szCs w:val="20"/>
                <w:lang w:val="ja-JP"/>
              </w:rPr>
              <w:t>「イベント」とは、</w:t>
            </w:r>
            <w:r w:rsidRPr="00F43C1C">
              <w:rPr>
                <w:rFonts w:ascii="MS Mincho" w:hAnsi="MS Mincho"/>
                <w:sz w:val="20"/>
                <w:szCs w:val="20"/>
                <w:lang w:val="ja-JP"/>
              </w:rPr>
              <w:t>Tealium</w:t>
            </w:r>
            <w:r w:rsidRPr="00F43C1C">
              <w:rPr>
                <w:rFonts w:ascii="MS Mincho" w:hAnsi="MS Mincho" w:cs="MS Gothic" w:hint="eastAsia"/>
                <w:sz w:val="20"/>
                <w:szCs w:val="20"/>
                <w:lang w:val="ja-JP"/>
              </w:rPr>
              <w:t>のデータ収集サーバーに対して行われるすべてのコール、または</w:t>
            </w:r>
            <w:r w:rsidRPr="00F43C1C">
              <w:rPr>
                <w:rFonts w:ascii="MS Mincho" w:hAnsi="MS Mincho"/>
                <w:sz w:val="20"/>
                <w:szCs w:val="20"/>
                <w:lang w:val="ja-JP"/>
              </w:rPr>
              <w:t>Tealium</w:t>
            </w:r>
            <w:r w:rsidRPr="00F43C1C">
              <w:rPr>
                <w:rFonts w:ascii="MS Mincho" w:hAnsi="MS Mincho" w:cs="MS Gothic" w:hint="eastAsia"/>
                <w:sz w:val="20"/>
                <w:szCs w:val="20"/>
                <w:lang w:val="ja-JP"/>
              </w:rPr>
              <w:t>のオムニチャネル機能を使って顧客により、もしくは顧客の代わりに</w:t>
            </w:r>
            <w:r w:rsidRPr="00F43C1C">
              <w:rPr>
                <w:rFonts w:ascii="MS Mincho" w:hAnsi="MS Mincho"/>
                <w:sz w:val="20"/>
                <w:szCs w:val="20"/>
                <w:lang w:val="ja-JP"/>
              </w:rPr>
              <w:t>Tealium</w:t>
            </w:r>
            <w:r w:rsidRPr="00F43C1C">
              <w:rPr>
                <w:rFonts w:ascii="MS Mincho" w:hAnsi="MS Mincho" w:cs="MS Gothic" w:hint="eastAsia"/>
                <w:sz w:val="20"/>
                <w:szCs w:val="20"/>
                <w:lang w:val="ja-JP"/>
              </w:rPr>
              <w:t>にアップロードされるあらゆるデータ行に対して行われるコール、あるいはコネクターコールもしくはその他の顧客または顧客の代わりに</w:t>
            </w:r>
            <w:r w:rsidRPr="00F43C1C">
              <w:rPr>
                <w:rFonts w:ascii="MS Mincho" w:hAnsi="MS Mincho"/>
                <w:sz w:val="20"/>
                <w:szCs w:val="20"/>
              </w:rPr>
              <w:t>Tealium</w:t>
            </w:r>
            <w:r w:rsidRPr="00F43C1C">
              <w:rPr>
                <w:rFonts w:ascii="MS Mincho" w:hAnsi="MS Mincho" w:cs="MS Gothic" w:hint="eastAsia"/>
                <w:sz w:val="20"/>
                <w:szCs w:val="20"/>
              </w:rPr>
              <w:t>に対して行われる</w:t>
            </w:r>
            <w:r w:rsidRPr="00F43C1C">
              <w:rPr>
                <w:rFonts w:ascii="MS Mincho" w:hAnsi="MS Mincho"/>
                <w:sz w:val="20"/>
                <w:szCs w:val="20"/>
              </w:rPr>
              <w:t>API</w:t>
            </w:r>
            <w:r w:rsidRPr="00F43C1C">
              <w:rPr>
                <w:rFonts w:ascii="MS Mincho" w:hAnsi="MS Mincho" w:cs="MS Gothic" w:hint="eastAsia"/>
                <w:sz w:val="20"/>
                <w:szCs w:val="20"/>
              </w:rPr>
              <w:t>コール</w:t>
            </w:r>
            <w:r w:rsidRPr="00F43C1C">
              <w:rPr>
                <w:rFonts w:ascii="MS Mincho" w:hAnsi="MS Mincho" w:cs="MS Gothic" w:hint="eastAsia"/>
                <w:sz w:val="20"/>
                <w:szCs w:val="20"/>
                <w:lang w:val="ja-JP"/>
              </w:rPr>
              <w:t>をいう。</w:t>
            </w:r>
          </w:p>
          <w:p w14:paraId="1751BAD1" w14:textId="77777777" w:rsidR="00126649" w:rsidRPr="00F43C1C" w:rsidRDefault="00126649" w:rsidP="003A351D">
            <w:pPr>
              <w:rPr>
                <w:rFonts w:ascii="MS Mincho" w:hAnsi="MS Mincho"/>
                <w:sz w:val="20"/>
                <w:szCs w:val="20"/>
              </w:rPr>
            </w:pPr>
          </w:p>
          <w:p w14:paraId="35789AC7" w14:textId="77777777" w:rsidR="003A351D" w:rsidRPr="00F43C1C" w:rsidRDefault="003A351D" w:rsidP="003A351D">
            <w:pPr>
              <w:rPr>
                <w:rFonts w:ascii="MS Mincho" w:hAnsi="MS Mincho" w:cs="MS Gothic"/>
                <w:sz w:val="20"/>
                <w:szCs w:val="20"/>
                <w:lang w:val="ja-JP"/>
              </w:rPr>
            </w:pPr>
            <w:r w:rsidRPr="00F43C1C">
              <w:rPr>
                <w:rFonts w:ascii="MS Mincho" w:hAnsi="MS Mincho"/>
                <w:b/>
                <w:sz w:val="20"/>
                <w:szCs w:val="20"/>
              </w:rPr>
              <w:t>2.15</w:t>
            </w:r>
            <w:r w:rsidRPr="00F43C1C">
              <w:rPr>
                <w:rFonts w:ascii="MS Mincho" w:hAnsi="MS Mincho" w:cs="MS Gothic" w:hint="eastAsia"/>
                <w:sz w:val="20"/>
                <w:szCs w:val="20"/>
                <w:lang w:val="ja-JP"/>
              </w:rPr>
              <w:t>「極秘データ」とは、その不正開示または不正使用により、データ対象の潜在的な重大なセキュリティーまたはプライバシーのリスクが合理的に発生するおそれがある個人特定可能な情報（国民保険番号、パスポート番号、運転免許証番号、もしくは類似の識別番号などの政府発行の識別番号、クレジットカード番号やデビットカード番号、医療または財務情報、および／または財務、医療、あるいはその他のアカウント認証データ（パスワードや個人識別番号など）含むが、これらに限らない）をいう。</w:t>
            </w:r>
          </w:p>
          <w:p w14:paraId="6ED681C5" w14:textId="77777777" w:rsidR="00126649" w:rsidRPr="00F43C1C" w:rsidRDefault="00126649" w:rsidP="003A351D">
            <w:pPr>
              <w:rPr>
                <w:rFonts w:ascii="MS Mincho" w:hAnsi="MS Mincho"/>
                <w:sz w:val="20"/>
                <w:szCs w:val="20"/>
              </w:rPr>
            </w:pPr>
          </w:p>
          <w:p w14:paraId="363D5103" w14:textId="77777777" w:rsidR="003A351D" w:rsidRPr="00F43C1C" w:rsidRDefault="003A351D" w:rsidP="003A351D">
            <w:pPr>
              <w:rPr>
                <w:rFonts w:ascii="MS Mincho" w:hAnsi="MS Mincho" w:cs="MS Gothic"/>
                <w:sz w:val="20"/>
                <w:szCs w:val="20"/>
                <w:lang w:val="ja-JP"/>
              </w:rPr>
            </w:pPr>
            <w:r w:rsidRPr="00F43C1C">
              <w:rPr>
                <w:rFonts w:ascii="MS Mincho" w:hAnsi="MS Mincho"/>
                <w:b/>
                <w:sz w:val="20"/>
                <w:szCs w:val="20"/>
              </w:rPr>
              <w:t>2.16</w:t>
            </w:r>
            <w:r w:rsidRPr="00F43C1C">
              <w:rPr>
                <w:rFonts w:ascii="MS Mincho" w:hAnsi="MS Mincho" w:cs="MS Gothic" w:hint="eastAsia"/>
                <w:sz w:val="20"/>
                <w:szCs w:val="20"/>
                <w:lang w:val="ja-JP"/>
              </w:rPr>
              <w:t>「本サービス」とは、本</w:t>
            </w:r>
            <w:r w:rsidRPr="00F43C1C">
              <w:rPr>
                <w:rFonts w:ascii="MS Mincho" w:hAnsi="MS Mincho"/>
                <w:sz w:val="20"/>
                <w:szCs w:val="20"/>
                <w:lang w:val="ja-JP"/>
              </w:rPr>
              <w:t>MSA</w:t>
            </w:r>
            <w:r w:rsidRPr="00F43C1C">
              <w:rPr>
                <w:rFonts w:ascii="MS Mincho" w:hAnsi="MS Mincho" w:cs="MS Gothic" w:hint="eastAsia"/>
                <w:sz w:val="20"/>
                <w:szCs w:val="20"/>
                <w:lang w:val="ja-JP"/>
              </w:rPr>
              <w:t>に基づき顧客が購入し、</w:t>
            </w:r>
            <w:r w:rsidRPr="00F43C1C">
              <w:rPr>
                <w:rFonts w:ascii="MS Mincho" w:hAnsi="MS Mincho"/>
                <w:sz w:val="20"/>
                <w:szCs w:val="20"/>
                <w:lang w:val="ja-JP"/>
              </w:rPr>
              <w:t>Tealium</w:t>
            </w:r>
            <w:r w:rsidRPr="00F43C1C">
              <w:rPr>
                <w:rFonts w:ascii="MS Mincho" w:hAnsi="MS Mincho" w:cs="MS Gothic" w:hint="eastAsia"/>
                <w:sz w:val="20"/>
                <w:szCs w:val="20"/>
                <w:lang w:val="ja-JP"/>
              </w:rPr>
              <w:t>が提供する、本コードの使用を含むすべてのサービスをいう。</w:t>
            </w:r>
          </w:p>
          <w:p w14:paraId="6959B009" w14:textId="77777777" w:rsidR="00126649" w:rsidRPr="00F43C1C" w:rsidRDefault="00126649" w:rsidP="003A351D">
            <w:pPr>
              <w:rPr>
                <w:rFonts w:ascii="MS Mincho" w:hAnsi="MS Mincho"/>
                <w:sz w:val="20"/>
                <w:szCs w:val="20"/>
              </w:rPr>
            </w:pPr>
          </w:p>
          <w:p w14:paraId="30C34234" w14:textId="77777777" w:rsidR="003A351D" w:rsidRPr="00F43C1C" w:rsidRDefault="003A351D" w:rsidP="003A351D">
            <w:pPr>
              <w:rPr>
                <w:rFonts w:ascii="MS Mincho" w:hAnsi="MS Mincho" w:cs="MS Gothic"/>
                <w:sz w:val="20"/>
                <w:szCs w:val="20"/>
                <w:lang w:val="ja-JP"/>
              </w:rPr>
            </w:pPr>
            <w:r w:rsidRPr="00F43C1C">
              <w:rPr>
                <w:rFonts w:ascii="MS Mincho" w:hAnsi="MS Mincho"/>
                <w:b/>
                <w:sz w:val="20"/>
                <w:szCs w:val="20"/>
              </w:rPr>
              <w:t>2.17</w:t>
            </w:r>
            <w:r w:rsidRPr="00F43C1C">
              <w:rPr>
                <w:rFonts w:ascii="MS Mincho" w:hAnsi="MS Mincho" w:cs="MS Gothic" w:hint="eastAsia"/>
                <w:sz w:val="20"/>
                <w:szCs w:val="20"/>
                <w:lang w:val="ja-JP"/>
              </w:rPr>
              <w:t>「本サービス注文書」とは、</w:t>
            </w:r>
            <w:r w:rsidRPr="00F43C1C">
              <w:rPr>
                <w:rFonts w:ascii="MS Mincho" w:hAnsi="MS Mincho"/>
                <w:sz w:val="20"/>
                <w:szCs w:val="20"/>
                <w:lang w:val="ja-JP"/>
              </w:rPr>
              <w:t>Tealium</w:t>
            </w:r>
            <w:r w:rsidRPr="00F43C1C">
              <w:rPr>
                <w:rFonts w:ascii="MS Mincho" w:hAnsi="MS Mincho" w:cs="MS Gothic" w:hint="eastAsia"/>
                <w:sz w:val="20"/>
                <w:szCs w:val="20"/>
                <w:lang w:val="ja-JP"/>
              </w:rPr>
              <w:t>および顧客が署名した、</w:t>
            </w:r>
            <w:r w:rsidRPr="00F43C1C">
              <w:rPr>
                <w:rFonts w:ascii="MS Mincho" w:hAnsi="MS Mincho"/>
                <w:sz w:val="20"/>
                <w:szCs w:val="20"/>
                <w:lang w:val="ja-JP"/>
              </w:rPr>
              <w:t>Tealium</w:t>
            </w:r>
            <w:r w:rsidRPr="00F43C1C">
              <w:rPr>
                <w:rFonts w:ascii="MS Mincho" w:hAnsi="MS Mincho" w:cs="MS Gothic" w:hint="eastAsia"/>
                <w:sz w:val="20"/>
                <w:szCs w:val="20"/>
                <w:lang w:val="ja-JP"/>
              </w:rPr>
              <w:t>が提供すべきサービス、スケジュール、支払条件、および本サービスの提供に関連するその他の条件を定義するサービス注文書（それに添付される添付書類を含む）をいう。。</w:t>
            </w:r>
          </w:p>
          <w:p w14:paraId="4DCFA52C" w14:textId="77777777" w:rsidR="00126649" w:rsidRPr="00F43C1C" w:rsidRDefault="00126649" w:rsidP="003A351D">
            <w:pPr>
              <w:rPr>
                <w:rFonts w:ascii="MS Mincho" w:hAnsi="MS Mincho"/>
                <w:sz w:val="20"/>
                <w:szCs w:val="20"/>
              </w:rPr>
            </w:pPr>
          </w:p>
          <w:p w14:paraId="3200727C" w14:textId="77777777" w:rsidR="00F43C1C" w:rsidRDefault="00F43C1C" w:rsidP="003A351D">
            <w:pPr>
              <w:rPr>
                <w:rFonts w:ascii="MS Mincho" w:hAnsi="MS Mincho"/>
                <w:b/>
                <w:sz w:val="20"/>
                <w:szCs w:val="20"/>
              </w:rPr>
            </w:pPr>
          </w:p>
          <w:p w14:paraId="5634CF4B" w14:textId="77777777" w:rsidR="003A351D" w:rsidRDefault="003A351D" w:rsidP="003A351D">
            <w:pPr>
              <w:rPr>
                <w:rFonts w:ascii="MS Mincho" w:hAnsi="MS Mincho"/>
                <w:sz w:val="20"/>
                <w:szCs w:val="20"/>
              </w:rPr>
            </w:pPr>
            <w:r w:rsidRPr="00F43C1C">
              <w:rPr>
                <w:rFonts w:ascii="MS Mincho" w:hAnsi="MS Mincho"/>
                <w:b/>
                <w:sz w:val="20"/>
                <w:szCs w:val="20"/>
              </w:rPr>
              <w:t>2.18</w:t>
            </w:r>
            <w:r w:rsidRPr="00F43C1C">
              <w:rPr>
                <w:rFonts w:ascii="MS Mincho" w:hAnsi="MS Mincho" w:cs="MS Gothic" w:hint="eastAsia"/>
                <w:sz w:val="20"/>
                <w:szCs w:val="20"/>
                <w:lang w:val="ja-JP"/>
              </w:rPr>
              <w:t>「セッション」とは、訪問者がデジタルプロパティから出ず、かつデジタルプロパティで訪問者の</w:t>
            </w:r>
            <w:r w:rsidRPr="00F43C1C">
              <w:rPr>
                <w:rFonts w:ascii="MS Mincho" w:hAnsi="MS Mincho"/>
                <w:sz w:val="20"/>
                <w:szCs w:val="20"/>
                <w:lang w:val="ja-JP"/>
              </w:rPr>
              <w:t>2</w:t>
            </w:r>
            <w:r w:rsidRPr="00F43C1C">
              <w:rPr>
                <w:rFonts w:ascii="MS Mincho" w:hAnsi="MS Mincho" w:cs="MS Gothic" w:hint="eastAsia"/>
                <w:sz w:val="20"/>
                <w:szCs w:val="20"/>
                <w:lang w:val="ja-JP"/>
              </w:rPr>
              <w:t>連続の行動の間に、行動のない時間が</w:t>
            </w:r>
            <w:r w:rsidRPr="00F43C1C">
              <w:rPr>
                <w:rFonts w:ascii="MS Mincho" w:hAnsi="MS Mincho"/>
                <w:sz w:val="20"/>
                <w:szCs w:val="20"/>
                <w:lang w:val="ja-JP"/>
              </w:rPr>
              <w:t>30</w:t>
            </w:r>
            <w:r w:rsidRPr="00F43C1C">
              <w:rPr>
                <w:rFonts w:ascii="MS Mincho" w:hAnsi="MS Mincho" w:cs="MS Gothic" w:hint="eastAsia"/>
                <w:sz w:val="20"/>
                <w:szCs w:val="20"/>
                <w:lang w:val="ja-JP"/>
              </w:rPr>
              <w:t>分を超えなかった場合の、訪問者によるデジタルプロパティへの個別の訪問をいう。</w:t>
            </w:r>
            <w:r w:rsidRPr="00F43C1C">
              <w:rPr>
                <w:rFonts w:ascii="MS Mincho" w:hAnsi="MS Mincho"/>
                <w:sz w:val="20"/>
                <w:szCs w:val="20"/>
              </w:rPr>
              <w:t xml:space="preserve">  </w:t>
            </w:r>
          </w:p>
          <w:p w14:paraId="43015EB1" w14:textId="77777777" w:rsidR="00F43C1C" w:rsidRPr="00F43C1C" w:rsidRDefault="00F43C1C" w:rsidP="003A351D">
            <w:pPr>
              <w:rPr>
                <w:rFonts w:ascii="MS Mincho" w:hAnsi="MS Mincho"/>
                <w:sz w:val="20"/>
                <w:szCs w:val="20"/>
              </w:rPr>
            </w:pPr>
          </w:p>
          <w:p w14:paraId="269A7C1A"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2.19</w:t>
            </w:r>
            <w:r w:rsidRPr="00F43C1C">
              <w:rPr>
                <w:rFonts w:ascii="MS Mincho" w:hAnsi="MS Mincho" w:cs="MS Gothic" w:hint="eastAsia"/>
                <w:sz w:val="20"/>
                <w:szCs w:val="20"/>
                <w:lang w:val="ja-JP"/>
              </w:rPr>
              <w:t>「本技術」とは、インターネットのデザイン、コンテンツ、ソフトウェアツール、ハードウェアのデザイン、アルゴリズム、（ソースコードおよびオブジェクトコードの形態の）ソフトウェア、ユーザーインターフェースのデザイン、アーキテクチャー、クラスライブラリー、オブジェクトおよび文書（</w:t>
            </w:r>
            <w:r w:rsidRPr="00F43C1C">
              <w:rPr>
                <w:rFonts w:ascii="MS Mincho" w:hAnsi="MS Mincho" w:cs="MS Gothic" w:hint="eastAsia"/>
                <w:sz w:val="20"/>
                <w:szCs w:val="20"/>
                <w:lang w:val="ja-JP"/>
              </w:rPr>
              <w:lastRenderedPageBreak/>
              <w:t>印刷された文書および電子文書の両方）、ノウハウ、営業秘密、世界全域における関連の知的財産権、ならびにかかる技術の所有者が本契約期間中に思いつくか、実用化するか、または開発する当該技術の派生物、改良品、機能強化または拡張を含む、あらゆる専有の技術をいう。</w:t>
            </w:r>
          </w:p>
          <w:p w14:paraId="0F97B615" w14:textId="77777777" w:rsidR="00F43C1C" w:rsidRDefault="00F43C1C" w:rsidP="003A351D">
            <w:pPr>
              <w:rPr>
                <w:rFonts w:ascii="MS Mincho" w:hAnsi="MS Mincho" w:cs="MS Gothic"/>
                <w:sz w:val="20"/>
                <w:szCs w:val="20"/>
                <w:lang w:val="ja-JP"/>
              </w:rPr>
            </w:pPr>
          </w:p>
          <w:p w14:paraId="4A3105CA" w14:textId="77777777" w:rsidR="00F43C1C" w:rsidRPr="00F43C1C" w:rsidRDefault="00F43C1C" w:rsidP="003A351D">
            <w:pPr>
              <w:rPr>
                <w:rFonts w:ascii="MS Mincho" w:hAnsi="MS Mincho"/>
                <w:sz w:val="20"/>
                <w:szCs w:val="20"/>
              </w:rPr>
            </w:pPr>
          </w:p>
          <w:p w14:paraId="55B7FF22"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2.20</w:t>
            </w:r>
            <w:r w:rsidRPr="00F43C1C">
              <w:rPr>
                <w:rFonts w:ascii="MS Mincho" w:hAnsi="MS Mincho" w:cs="MS Gothic" w:hint="eastAsia"/>
                <w:sz w:val="20"/>
                <w:szCs w:val="20"/>
                <w:lang w:val="ja-JP"/>
              </w:rPr>
              <w:t>「訪問者」とは、本サービスを実行中の本ページにアクセスする個人をいう。</w:t>
            </w:r>
          </w:p>
          <w:p w14:paraId="0EC392A5" w14:textId="77777777" w:rsidR="00F43C1C" w:rsidRPr="00F43C1C" w:rsidRDefault="00F43C1C" w:rsidP="003A351D">
            <w:pPr>
              <w:rPr>
                <w:rFonts w:ascii="MS Mincho" w:hAnsi="MS Mincho"/>
                <w:sz w:val="20"/>
                <w:szCs w:val="20"/>
              </w:rPr>
            </w:pPr>
          </w:p>
          <w:p w14:paraId="7FDD8EDE"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2.21</w:t>
            </w:r>
            <w:r w:rsidRPr="00F43C1C">
              <w:rPr>
                <w:rFonts w:ascii="MS Mincho" w:hAnsi="MS Mincho" w:cs="MS Gothic" w:hint="eastAsia"/>
                <w:sz w:val="20"/>
                <w:szCs w:val="20"/>
                <w:lang w:val="ja-JP"/>
              </w:rPr>
              <w:t>「訪問者プロフィールデータ」とは、</w:t>
            </w:r>
            <w:r w:rsidRPr="00F43C1C">
              <w:rPr>
                <w:rFonts w:ascii="MS Mincho" w:hAnsi="MS Mincho"/>
                <w:sz w:val="20"/>
                <w:szCs w:val="20"/>
              </w:rPr>
              <w:t xml:space="preserve">Tealium </w:t>
            </w:r>
            <w:r w:rsidRPr="00F43C1C">
              <w:rPr>
                <w:rFonts w:ascii="MS Mincho" w:hAnsi="MS Mincho" w:cs="MS Gothic" w:hint="eastAsia"/>
                <w:sz w:val="20"/>
                <w:szCs w:val="20"/>
              </w:rPr>
              <w:t>が提供する、</w:t>
            </w:r>
            <w:r w:rsidRPr="00F43C1C">
              <w:rPr>
                <w:rFonts w:ascii="MS Mincho" w:hAnsi="MS Mincho"/>
                <w:sz w:val="20"/>
                <w:szCs w:val="20"/>
              </w:rPr>
              <w:t>Tealium</w:t>
            </w:r>
            <w:r w:rsidRPr="00F43C1C">
              <w:rPr>
                <w:rFonts w:ascii="MS Mincho" w:hAnsi="MS Mincho" w:cs="MS Gothic" w:hint="eastAsia"/>
                <w:sz w:val="20"/>
                <w:szCs w:val="20"/>
              </w:rPr>
              <w:t>の</w:t>
            </w:r>
            <w:r w:rsidRPr="00F43C1C">
              <w:rPr>
                <w:rFonts w:ascii="MS Mincho" w:hAnsi="MS Mincho"/>
                <w:sz w:val="20"/>
                <w:szCs w:val="20"/>
              </w:rPr>
              <w:t>AudienceStream</w:t>
            </w:r>
            <w:r w:rsidRPr="00F43C1C">
              <w:rPr>
                <w:rFonts w:ascii="MS Mincho" w:hAnsi="MS Mincho" w:cs="MS Gothic" w:hint="eastAsia"/>
                <w:sz w:val="20"/>
                <w:szCs w:val="20"/>
              </w:rPr>
              <w:t>サービスに関連する</w:t>
            </w:r>
            <w:r w:rsidRPr="00F43C1C">
              <w:rPr>
                <w:rFonts w:ascii="MS Mincho" w:hAnsi="MS Mincho" w:cs="MS Gothic" w:hint="eastAsia"/>
                <w:sz w:val="20"/>
                <w:szCs w:val="20"/>
                <w:lang w:val="ja-JP"/>
              </w:rPr>
              <w:t>訪問者に関するデータをいう。</w:t>
            </w:r>
          </w:p>
          <w:p w14:paraId="71BECD10" w14:textId="77777777" w:rsidR="00F43C1C" w:rsidRPr="00F43C1C" w:rsidRDefault="00F43C1C" w:rsidP="003A351D">
            <w:pPr>
              <w:rPr>
                <w:rFonts w:ascii="MS Mincho" w:hAnsi="MS Mincho"/>
                <w:sz w:val="20"/>
                <w:szCs w:val="20"/>
              </w:rPr>
            </w:pPr>
          </w:p>
          <w:p w14:paraId="3FCDC6BD" w14:textId="77777777" w:rsidR="003A351D" w:rsidRPr="00F43C1C" w:rsidRDefault="003A351D" w:rsidP="003A351D">
            <w:pPr>
              <w:rPr>
                <w:rFonts w:ascii="MS Mincho" w:hAnsi="MS Mincho"/>
                <w:sz w:val="20"/>
                <w:szCs w:val="20"/>
              </w:rPr>
            </w:pPr>
            <w:r w:rsidRPr="00F43C1C">
              <w:rPr>
                <w:rFonts w:ascii="MS Mincho" w:hAnsi="MS Mincho"/>
                <w:b/>
                <w:sz w:val="20"/>
                <w:szCs w:val="20"/>
              </w:rPr>
              <w:t>2.22</w:t>
            </w:r>
            <w:r w:rsidRPr="00F43C1C">
              <w:rPr>
                <w:rFonts w:ascii="MS Mincho" w:hAnsi="MS Mincho" w:cs="MS Gothic" w:hint="eastAsia"/>
                <w:sz w:val="20"/>
                <w:szCs w:val="20"/>
                <w:lang w:val="ja-JP"/>
              </w:rPr>
              <w:t>「訪問者プロフィール期間」とは、所定の訪問者プロフィールデータ・セットに記録されるために、訪問者がデジタルプロパティを訪問しなければならない追跡の期間をいう。具体的な訪問者プロフィール期間が所定の本サービス注文書で定められていない場合、適用される訪問者プロフィール期間は、測定時点の直前の</w:t>
            </w:r>
            <w:r w:rsidRPr="00F43C1C">
              <w:rPr>
                <w:rFonts w:ascii="MS Mincho" w:hAnsi="MS Mincho"/>
                <w:sz w:val="20"/>
                <w:szCs w:val="20"/>
              </w:rPr>
              <w:t>13</w:t>
            </w:r>
            <w:r w:rsidRPr="00F43C1C">
              <w:rPr>
                <w:rFonts w:ascii="MS Mincho" w:hAnsi="MS Mincho" w:cs="MS Gothic" w:hint="eastAsia"/>
                <w:sz w:val="20"/>
                <w:szCs w:val="20"/>
                <w:lang w:val="ja-JP"/>
              </w:rPr>
              <w:t>ヶ月間と定められるものとする。</w:t>
            </w:r>
          </w:p>
          <w:p w14:paraId="544E181A" w14:textId="77777777" w:rsidR="003A351D" w:rsidRPr="00F43C1C" w:rsidRDefault="003A351D" w:rsidP="003A351D">
            <w:pPr>
              <w:rPr>
                <w:rFonts w:ascii="MS Mincho" w:hAnsi="MS Mincho"/>
                <w:b/>
                <w:bCs/>
                <w:sz w:val="20"/>
                <w:szCs w:val="20"/>
              </w:rPr>
            </w:pPr>
          </w:p>
        </w:tc>
        <w:tc>
          <w:tcPr>
            <w:tcW w:w="4950" w:type="dxa"/>
          </w:tcPr>
          <w:p w14:paraId="52FF764F"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2. Definitions</w:t>
            </w:r>
          </w:p>
          <w:p w14:paraId="2D6A9EE0" w14:textId="77777777" w:rsidR="003A351D" w:rsidRDefault="003A351D" w:rsidP="00114DBA">
            <w:pPr>
              <w:jc w:val="both"/>
              <w:rPr>
                <w:rFonts w:ascii="Arial" w:hAnsi="Arial" w:cs="Arial"/>
                <w:sz w:val="22"/>
                <w:szCs w:val="22"/>
              </w:rPr>
            </w:pPr>
            <w:r w:rsidRPr="00A05EFA">
              <w:rPr>
                <w:rFonts w:ascii="Arial" w:hAnsi="Arial" w:cs="Arial"/>
                <w:b/>
                <w:sz w:val="22"/>
                <w:szCs w:val="22"/>
              </w:rPr>
              <w:t>2.1</w:t>
            </w:r>
            <w:r w:rsidRPr="00A05EFA">
              <w:rPr>
                <w:rFonts w:ascii="Arial" w:hAnsi="Arial" w:cs="Arial"/>
                <w:sz w:val="22"/>
                <w:szCs w:val="22"/>
              </w:rPr>
              <w:t xml:space="preserve"> "Additional Usage Fee" or "Overage Fee" means the fee or fees identified on the applicable Service Orders that will apply if Customer's use of the Services exceeds the Authorized Usage Level. </w:t>
            </w:r>
          </w:p>
          <w:p w14:paraId="6E5DB99C" w14:textId="77777777" w:rsidR="00B04CC8" w:rsidRPr="00A05EFA" w:rsidRDefault="00B04CC8" w:rsidP="00114DBA">
            <w:pPr>
              <w:jc w:val="both"/>
              <w:rPr>
                <w:rFonts w:ascii="Arial" w:hAnsi="Arial" w:cs="Arial"/>
                <w:sz w:val="22"/>
                <w:szCs w:val="22"/>
              </w:rPr>
            </w:pPr>
          </w:p>
          <w:p w14:paraId="1CA68564"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2.2 </w:t>
            </w:r>
            <w:r w:rsidRPr="00A05EFA">
              <w:rPr>
                <w:rFonts w:ascii="Arial" w:hAnsi="Arial" w:cs="Arial"/>
                <w:sz w:val="22"/>
                <w:szCs w:val="22"/>
              </w:rPr>
              <w:t>"Attribute" means a unique characteristic of a Visitor or a particular visit to Customer’s Digital Property</w:t>
            </w:r>
            <w:r w:rsidRPr="00A05EFA" w:rsidDel="00C366A9">
              <w:rPr>
                <w:rFonts w:ascii="Arial" w:hAnsi="Arial" w:cs="Arial"/>
                <w:sz w:val="22"/>
                <w:szCs w:val="22"/>
              </w:rPr>
              <w:t xml:space="preserve"> </w:t>
            </w:r>
            <w:r w:rsidRPr="00A05EFA">
              <w:rPr>
                <w:rFonts w:ascii="Arial" w:hAnsi="Arial" w:cs="Arial"/>
                <w:sz w:val="22"/>
                <w:szCs w:val="22"/>
              </w:rPr>
              <w:t xml:space="preserve">that collects in the Tealium customer data platform. Examples of Attributes include visit duration, favorite product, active browser, badged visitor, exit URL, and date of purchase. Attribute limitations will be specified in the applicable Service Order. </w:t>
            </w:r>
          </w:p>
          <w:p w14:paraId="3B582093" w14:textId="77777777" w:rsidR="00B04CC8" w:rsidRPr="00A05EFA" w:rsidRDefault="00B04CC8" w:rsidP="00114DBA">
            <w:pPr>
              <w:jc w:val="both"/>
              <w:rPr>
                <w:rFonts w:ascii="Arial" w:hAnsi="Arial" w:cs="Arial"/>
                <w:b/>
                <w:sz w:val="22"/>
                <w:szCs w:val="22"/>
              </w:rPr>
            </w:pPr>
          </w:p>
          <w:p w14:paraId="3EE679AD"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2.3 </w:t>
            </w:r>
            <w:r w:rsidRPr="00A05EFA">
              <w:rPr>
                <w:rFonts w:ascii="Arial" w:hAnsi="Arial" w:cs="Arial"/>
                <w:sz w:val="22"/>
                <w:szCs w:val="22"/>
              </w:rPr>
              <w:t xml:space="preserve">"Authorized Usage Level" means the maximum number of Sessions, Events, Attributes, or other usage units (as specified on the applicable Service Order) that can be initiated using the Services without incurring an Additional Usage Fee. </w:t>
            </w:r>
          </w:p>
          <w:p w14:paraId="2AD6A642" w14:textId="77777777" w:rsidR="00B04CC8" w:rsidRDefault="00B04CC8" w:rsidP="00114DBA">
            <w:pPr>
              <w:jc w:val="both"/>
              <w:rPr>
                <w:rFonts w:ascii="Arial" w:hAnsi="Arial" w:cs="Arial"/>
                <w:sz w:val="22"/>
                <w:szCs w:val="22"/>
              </w:rPr>
            </w:pPr>
          </w:p>
          <w:p w14:paraId="07B5059A"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2.4 </w:t>
            </w:r>
            <w:r w:rsidRPr="00A05EFA">
              <w:rPr>
                <w:rFonts w:ascii="Arial" w:hAnsi="Arial" w:cs="Arial"/>
                <w:sz w:val="22"/>
                <w:szCs w:val="22"/>
              </w:rPr>
              <w:t xml:space="preserve">"Code" means any and all HTML code, JavaScript, mobile SDK or other computer </w:t>
            </w:r>
            <w:r w:rsidRPr="00A05EFA">
              <w:rPr>
                <w:rFonts w:ascii="Arial" w:hAnsi="Arial" w:cs="Arial"/>
                <w:sz w:val="22"/>
                <w:szCs w:val="22"/>
              </w:rPr>
              <w:lastRenderedPageBreak/>
              <w:t>language code or instructions that Tealium provides to Customer in conjunction with the Services. The Code will be deemed part of the Tealium Technology, as such Technology is defined below.</w:t>
            </w:r>
          </w:p>
          <w:p w14:paraId="46A48D55" w14:textId="77777777" w:rsidR="00B04CC8" w:rsidRPr="00A05EFA" w:rsidRDefault="00B04CC8" w:rsidP="00114DBA">
            <w:pPr>
              <w:jc w:val="both"/>
              <w:rPr>
                <w:rFonts w:ascii="Arial" w:hAnsi="Arial" w:cs="Arial"/>
                <w:sz w:val="22"/>
                <w:szCs w:val="22"/>
              </w:rPr>
            </w:pPr>
          </w:p>
          <w:p w14:paraId="31CECC0C" w14:textId="77777777" w:rsidR="00D16C94" w:rsidRDefault="00D16C94" w:rsidP="00114DBA">
            <w:pPr>
              <w:jc w:val="both"/>
              <w:rPr>
                <w:rFonts w:ascii="Arial" w:hAnsi="Arial" w:cs="Arial"/>
                <w:b/>
                <w:sz w:val="22"/>
                <w:szCs w:val="22"/>
              </w:rPr>
            </w:pPr>
          </w:p>
          <w:p w14:paraId="6576BDDA" w14:textId="77777777" w:rsidR="00D16C94" w:rsidRDefault="00D16C94" w:rsidP="00114DBA">
            <w:pPr>
              <w:jc w:val="both"/>
              <w:rPr>
                <w:rFonts w:ascii="Arial" w:hAnsi="Arial" w:cs="Arial"/>
                <w:b/>
                <w:sz w:val="22"/>
                <w:szCs w:val="22"/>
              </w:rPr>
            </w:pPr>
          </w:p>
          <w:p w14:paraId="175E37B4"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2.5 </w:t>
            </w:r>
            <w:r w:rsidRPr="00A05EFA">
              <w:rPr>
                <w:rFonts w:ascii="Arial" w:hAnsi="Arial" w:cs="Arial"/>
                <w:sz w:val="22"/>
                <w:szCs w:val="22"/>
              </w:rPr>
              <w:t xml:space="preserve">"Collect Tag" means the single, specific piece of Code that enables the collection of data from Pages and transmission of that data to the Services. </w:t>
            </w:r>
          </w:p>
          <w:p w14:paraId="148BB043" w14:textId="77777777" w:rsidR="00B04CC8" w:rsidRPr="00A05EFA" w:rsidRDefault="00B04CC8" w:rsidP="00114DBA">
            <w:pPr>
              <w:jc w:val="both"/>
              <w:rPr>
                <w:rFonts w:ascii="Arial" w:hAnsi="Arial" w:cs="Arial"/>
                <w:sz w:val="22"/>
                <w:szCs w:val="22"/>
              </w:rPr>
            </w:pPr>
          </w:p>
          <w:p w14:paraId="4DF5B2D6"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2.6 </w:t>
            </w:r>
            <w:r w:rsidRPr="00A05EFA">
              <w:rPr>
                <w:rFonts w:ascii="Arial" w:hAnsi="Arial" w:cs="Arial"/>
                <w:sz w:val="22"/>
                <w:szCs w:val="22"/>
              </w:rPr>
              <w:t xml:space="preserve">"Confidential Information" means any information disclosed by one Party to the other in writing and marked "confidential" or disclosed orally and, within ten (10) business days of disclosure, reduced to writing and marked "confidential" and information which is not marked as "confidential" which should, under the circumstances, be understood to be confidential by a person exercising reasonable business judgment. Without limiting the foregoing, Tealium Technology will be deemed Tealium Confidential Information and Customer Data will be deemed Customer Confidential Information.  </w:t>
            </w:r>
          </w:p>
          <w:p w14:paraId="65DA93EE" w14:textId="77777777" w:rsidR="00F43C1C" w:rsidRDefault="00F43C1C" w:rsidP="00114DBA">
            <w:pPr>
              <w:jc w:val="both"/>
              <w:rPr>
                <w:rFonts w:ascii="Arial" w:hAnsi="Arial" w:cs="Arial"/>
                <w:sz w:val="22"/>
                <w:szCs w:val="22"/>
              </w:rPr>
            </w:pPr>
          </w:p>
          <w:p w14:paraId="0D6A09A6"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2.7 </w:t>
            </w:r>
            <w:r w:rsidRPr="00A05EFA">
              <w:rPr>
                <w:rFonts w:ascii="Arial" w:hAnsi="Arial" w:cs="Arial"/>
                <w:sz w:val="22"/>
                <w:szCs w:val="22"/>
              </w:rPr>
              <w:t xml:space="preserve"> “Connector” means a connection between Tealium servers and a Customer-selected vendor’s servers as implemented in connection with the Tealium AudienceStream or EventStream Service. </w:t>
            </w:r>
          </w:p>
          <w:p w14:paraId="3800E645" w14:textId="77777777" w:rsidR="00B04CC8" w:rsidRPr="00A05EFA" w:rsidRDefault="00B04CC8" w:rsidP="00114DBA">
            <w:pPr>
              <w:jc w:val="both"/>
              <w:rPr>
                <w:rFonts w:ascii="Arial" w:hAnsi="Arial" w:cs="Arial"/>
                <w:sz w:val="22"/>
                <w:szCs w:val="22"/>
              </w:rPr>
            </w:pPr>
          </w:p>
          <w:p w14:paraId="158EAB0D"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2.8 </w:t>
            </w:r>
            <w:r w:rsidRPr="00A05EFA">
              <w:rPr>
                <w:rFonts w:ascii="Arial" w:hAnsi="Arial" w:cs="Arial"/>
                <w:sz w:val="22"/>
                <w:szCs w:val="22"/>
              </w:rPr>
              <w:t>"Connector Action" means a specific configuration in a Connector that enables a specific stream of Event or Visitor data to a specific API.</w:t>
            </w:r>
          </w:p>
          <w:p w14:paraId="1D44DE3A" w14:textId="77777777" w:rsidR="00B04CC8" w:rsidRPr="00A05EFA" w:rsidRDefault="00B04CC8" w:rsidP="00114DBA">
            <w:pPr>
              <w:jc w:val="both"/>
              <w:rPr>
                <w:rFonts w:ascii="Arial" w:hAnsi="Arial" w:cs="Arial"/>
                <w:sz w:val="22"/>
                <w:szCs w:val="22"/>
              </w:rPr>
            </w:pPr>
          </w:p>
          <w:p w14:paraId="760E1C00" w14:textId="77777777" w:rsidR="003A351D" w:rsidRDefault="003A351D" w:rsidP="00114DBA">
            <w:pPr>
              <w:jc w:val="both"/>
              <w:rPr>
                <w:rFonts w:ascii="Arial" w:hAnsi="Arial" w:cs="Arial"/>
                <w:sz w:val="22"/>
                <w:szCs w:val="22"/>
              </w:rPr>
            </w:pPr>
            <w:r w:rsidRPr="00A05EFA">
              <w:rPr>
                <w:rFonts w:ascii="Arial" w:hAnsi="Arial" w:cs="Arial"/>
                <w:b/>
                <w:sz w:val="22"/>
                <w:szCs w:val="22"/>
              </w:rPr>
              <w:t>2.9</w:t>
            </w:r>
            <w:r w:rsidRPr="00A05EFA">
              <w:rPr>
                <w:rFonts w:ascii="Arial" w:hAnsi="Arial" w:cs="Arial"/>
                <w:sz w:val="22"/>
                <w:szCs w:val="22"/>
              </w:rPr>
              <w:t xml:space="preserve"> “Connector Call” means Event or Visitor data transmitted from a Tealium server via a Connector Action. </w:t>
            </w:r>
          </w:p>
          <w:p w14:paraId="16553067" w14:textId="77777777" w:rsidR="00B04CC8" w:rsidRPr="00A05EFA" w:rsidRDefault="00B04CC8" w:rsidP="00114DBA">
            <w:pPr>
              <w:jc w:val="both"/>
              <w:rPr>
                <w:rFonts w:ascii="Arial" w:hAnsi="Arial" w:cs="Arial"/>
                <w:sz w:val="22"/>
                <w:szCs w:val="22"/>
              </w:rPr>
            </w:pPr>
          </w:p>
          <w:p w14:paraId="5D2E9165"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2.10 </w:t>
            </w:r>
            <w:r w:rsidRPr="00A05EFA">
              <w:rPr>
                <w:rFonts w:ascii="Arial" w:hAnsi="Arial" w:cs="Arial"/>
                <w:sz w:val="22"/>
                <w:szCs w:val="22"/>
              </w:rPr>
              <w:t>"Customer Data" means electronic data and information submitted by or for Customer to the Services.</w:t>
            </w:r>
          </w:p>
          <w:p w14:paraId="5E8CAF73" w14:textId="77777777" w:rsidR="00114DBA" w:rsidRPr="00A05EFA" w:rsidRDefault="00114DBA" w:rsidP="00114DBA">
            <w:pPr>
              <w:jc w:val="both"/>
              <w:rPr>
                <w:rFonts w:ascii="Arial" w:hAnsi="Arial" w:cs="Arial"/>
                <w:sz w:val="22"/>
                <w:szCs w:val="22"/>
              </w:rPr>
            </w:pPr>
          </w:p>
          <w:p w14:paraId="5633ADDC"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2.11 </w:t>
            </w:r>
            <w:r w:rsidRPr="00A05EFA">
              <w:rPr>
                <w:rFonts w:ascii="Arial" w:hAnsi="Arial" w:cs="Arial"/>
                <w:sz w:val="22"/>
                <w:szCs w:val="22"/>
              </w:rPr>
              <w:t xml:space="preserve"> “Data Retention Period” means the period of time Event-related or audience-related data </w:t>
            </w:r>
            <w:r w:rsidRPr="00A05EFA">
              <w:rPr>
                <w:rFonts w:ascii="Arial" w:hAnsi="Arial" w:cs="Arial"/>
                <w:sz w:val="22"/>
                <w:szCs w:val="22"/>
              </w:rPr>
              <w:lastRenderedPageBreak/>
              <w:t xml:space="preserve">will be retained in a Customer-selected Tealium data storage Service. Customer Data will be retained for the Data Retention Period specified in the Service order (or more in Tealium’s discretion). </w:t>
            </w:r>
          </w:p>
          <w:p w14:paraId="17A1BE05" w14:textId="77777777" w:rsidR="00114DBA" w:rsidRPr="00A05EFA" w:rsidRDefault="00114DBA" w:rsidP="00114DBA">
            <w:pPr>
              <w:jc w:val="both"/>
              <w:rPr>
                <w:rFonts w:ascii="Arial" w:hAnsi="Arial" w:cs="Arial"/>
                <w:sz w:val="22"/>
                <w:szCs w:val="22"/>
              </w:rPr>
            </w:pPr>
          </w:p>
          <w:p w14:paraId="33038B47"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2.12 </w:t>
            </w:r>
            <w:r w:rsidRPr="00A05EFA">
              <w:rPr>
                <w:rFonts w:ascii="Arial" w:hAnsi="Arial" w:cs="Arial"/>
                <w:sz w:val="22"/>
                <w:szCs w:val="22"/>
              </w:rPr>
              <w:t>"Digital Property” (fka “Authorized Domain") means a domain, native app, mobile app, connected device, or digital instance owned or administered by Customer on which Services are deployed.</w:t>
            </w:r>
          </w:p>
          <w:p w14:paraId="2A02E4E2" w14:textId="77777777" w:rsidR="00114DBA" w:rsidRPr="00A05EFA" w:rsidRDefault="00114DBA" w:rsidP="00114DBA">
            <w:pPr>
              <w:jc w:val="both"/>
              <w:rPr>
                <w:rFonts w:ascii="Arial" w:hAnsi="Arial" w:cs="Arial"/>
                <w:sz w:val="22"/>
                <w:szCs w:val="22"/>
              </w:rPr>
            </w:pPr>
          </w:p>
          <w:p w14:paraId="4C136D85"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2.13 </w:t>
            </w:r>
            <w:r w:rsidRPr="00A05EFA">
              <w:rPr>
                <w:rFonts w:ascii="Arial" w:hAnsi="Arial" w:cs="Arial"/>
                <w:sz w:val="22"/>
                <w:szCs w:val="22"/>
              </w:rPr>
              <w:t>"Documentation" means Tealium's published online help files.</w:t>
            </w:r>
          </w:p>
          <w:p w14:paraId="205D62BB" w14:textId="77777777" w:rsidR="00114DBA" w:rsidRPr="00A05EFA" w:rsidRDefault="00114DBA" w:rsidP="00114DBA">
            <w:pPr>
              <w:jc w:val="both"/>
              <w:rPr>
                <w:rFonts w:ascii="Arial" w:hAnsi="Arial" w:cs="Arial"/>
                <w:sz w:val="22"/>
                <w:szCs w:val="22"/>
              </w:rPr>
            </w:pPr>
          </w:p>
          <w:p w14:paraId="39A16A7D"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2.14  </w:t>
            </w:r>
            <w:r w:rsidRPr="00A05EFA">
              <w:rPr>
                <w:rFonts w:ascii="Arial" w:hAnsi="Arial" w:cs="Arial"/>
                <w:sz w:val="22"/>
                <w:szCs w:val="22"/>
              </w:rPr>
              <w:t>"Event" means any call made to Tealium's data collection servers, or any row of data uploaded to Tealium by or on behalf of Customer using Tealium's omnichannel capability, or any Connector Call</w:t>
            </w:r>
            <w:r w:rsidR="00DA2A08">
              <w:rPr>
                <w:rFonts w:ascii="Arial" w:hAnsi="Arial" w:cs="Arial"/>
                <w:sz w:val="22"/>
                <w:szCs w:val="22"/>
              </w:rPr>
              <w:t>,</w:t>
            </w:r>
            <w:bookmarkStart w:id="0" w:name="_GoBack"/>
            <w:bookmarkEnd w:id="0"/>
            <w:r w:rsidRPr="00A05EFA">
              <w:rPr>
                <w:rFonts w:ascii="Arial" w:hAnsi="Arial" w:cs="Arial"/>
                <w:sz w:val="22"/>
                <w:szCs w:val="22"/>
              </w:rPr>
              <w:t xml:space="preserve"> or other API call made to Tealium by or on behalf of Customer.</w:t>
            </w:r>
          </w:p>
          <w:p w14:paraId="007F0CFD" w14:textId="77777777" w:rsidR="00126649" w:rsidRPr="00A05EFA" w:rsidRDefault="00126649" w:rsidP="00114DBA">
            <w:pPr>
              <w:jc w:val="both"/>
              <w:rPr>
                <w:rFonts w:ascii="Arial" w:hAnsi="Arial" w:cs="Arial"/>
                <w:sz w:val="22"/>
                <w:szCs w:val="22"/>
              </w:rPr>
            </w:pPr>
          </w:p>
          <w:p w14:paraId="2521F5A4"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2.15 </w:t>
            </w:r>
            <w:r w:rsidRPr="00A05EFA">
              <w:rPr>
                <w:rFonts w:ascii="Arial" w:hAnsi="Arial" w:cs="Arial"/>
                <w:sz w:val="22"/>
                <w:szCs w:val="22"/>
              </w:rPr>
              <w:t>"Highly Sensitive Data" means personally identifiable information whose unauthorized disclosure or use could reasonably entail a serious potential security or privacy risk for a data subject, including but not limited to government issued identification numbers such as national insurance numbers, passport numbers, driver’s license numbers, or similar identifier, or credit or debit card numbers, medical or financial information, and/or financial , medical or other account authentication data, such as passwords or PINs.</w:t>
            </w:r>
          </w:p>
          <w:p w14:paraId="22D9631B" w14:textId="77777777" w:rsidR="00126649" w:rsidRPr="00A05EFA" w:rsidRDefault="00126649" w:rsidP="00114DBA">
            <w:pPr>
              <w:jc w:val="both"/>
              <w:rPr>
                <w:rFonts w:ascii="Arial" w:hAnsi="Arial" w:cs="Arial"/>
                <w:sz w:val="22"/>
                <w:szCs w:val="22"/>
              </w:rPr>
            </w:pPr>
          </w:p>
          <w:p w14:paraId="08BBCF94"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2.16 </w:t>
            </w:r>
            <w:r w:rsidRPr="00A05EFA">
              <w:rPr>
                <w:rFonts w:ascii="Arial" w:hAnsi="Arial" w:cs="Arial"/>
                <w:sz w:val="22"/>
                <w:szCs w:val="22"/>
              </w:rPr>
              <w:t>"Services" means any and all services, including use of the Code, purchased by Customer and provided by Tealium under this MSA.</w:t>
            </w:r>
          </w:p>
          <w:p w14:paraId="2817048C" w14:textId="77777777" w:rsidR="00126649" w:rsidRPr="00A05EFA" w:rsidRDefault="00126649" w:rsidP="00114DBA">
            <w:pPr>
              <w:jc w:val="both"/>
              <w:rPr>
                <w:rFonts w:ascii="Arial" w:hAnsi="Arial" w:cs="Arial"/>
                <w:sz w:val="22"/>
                <w:szCs w:val="22"/>
              </w:rPr>
            </w:pPr>
          </w:p>
          <w:p w14:paraId="16162B4B"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2.17 </w:t>
            </w:r>
            <w:r w:rsidRPr="00A05EFA">
              <w:rPr>
                <w:rFonts w:ascii="Arial" w:hAnsi="Arial" w:cs="Arial"/>
                <w:sz w:val="22"/>
                <w:szCs w:val="22"/>
              </w:rPr>
              <w:t>"Service Order" means a service order, including any attachments attached thereto, signed by Tealium and Customer, which sets forth the Services to be provided by Tealium, the schedule, the payment terms, and other terms relevant to delivery of the Services.</w:t>
            </w:r>
          </w:p>
          <w:p w14:paraId="6B878F75" w14:textId="77777777" w:rsidR="00126649" w:rsidRPr="00A05EFA" w:rsidRDefault="00126649" w:rsidP="00114DBA">
            <w:pPr>
              <w:jc w:val="both"/>
              <w:rPr>
                <w:rFonts w:ascii="Arial" w:hAnsi="Arial" w:cs="Arial"/>
                <w:sz w:val="22"/>
                <w:szCs w:val="22"/>
              </w:rPr>
            </w:pPr>
          </w:p>
          <w:p w14:paraId="4A976E55"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2.18 </w:t>
            </w:r>
            <w:r w:rsidRPr="00A05EFA">
              <w:rPr>
                <w:rFonts w:ascii="Arial" w:hAnsi="Arial" w:cs="Arial"/>
                <w:sz w:val="22"/>
                <w:szCs w:val="22"/>
              </w:rPr>
              <w:t xml:space="preserve">"Session" means a discrete visit to Digital </w:t>
            </w:r>
            <w:r w:rsidRPr="00A05EFA">
              <w:rPr>
                <w:rFonts w:ascii="Arial" w:hAnsi="Arial" w:cs="Arial"/>
                <w:sz w:val="22"/>
                <w:szCs w:val="22"/>
              </w:rPr>
              <w:lastRenderedPageBreak/>
              <w:t xml:space="preserve">Property by a Visitor where the Visitor does not leave the Digital Property and no more than thirty (30) minutes of inactivity between two (2) consecutive Visitor actions on the Digital Property occurs.  </w:t>
            </w:r>
          </w:p>
          <w:p w14:paraId="2E7087A0" w14:textId="77777777" w:rsidR="00126649" w:rsidRPr="00A05EFA" w:rsidRDefault="00126649" w:rsidP="00114DBA">
            <w:pPr>
              <w:jc w:val="both"/>
              <w:rPr>
                <w:rFonts w:ascii="Arial" w:hAnsi="Arial" w:cs="Arial"/>
                <w:b/>
                <w:sz w:val="22"/>
                <w:szCs w:val="22"/>
              </w:rPr>
            </w:pPr>
          </w:p>
          <w:p w14:paraId="2E0FC950"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2.19 </w:t>
            </w:r>
            <w:r w:rsidRPr="00A05EFA">
              <w:rPr>
                <w:rFonts w:ascii="Arial" w:hAnsi="Arial" w:cs="Arial"/>
                <w:sz w:val="22"/>
                <w:szCs w:val="22"/>
              </w:rPr>
              <w:t>"Technology"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by the owner of such technology.</w:t>
            </w:r>
          </w:p>
          <w:p w14:paraId="2EAAC0C7" w14:textId="77777777" w:rsidR="00F43C1C" w:rsidRPr="00A05EFA" w:rsidRDefault="00F43C1C" w:rsidP="00114DBA">
            <w:pPr>
              <w:jc w:val="both"/>
              <w:rPr>
                <w:rFonts w:ascii="Arial" w:hAnsi="Arial" w:cs="Arial"/>
                <w:sz w:val="22"/>
                <w:szCs w:val="22"/>
              </w:rPr>
            </w:pPr>
          </w:p>
          <w:p w14:paraId="67B26D67"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2.20 </w:t>
            </w:r>
            <w:r w:rsidRPr="00A05EFA">
              <w:rPr>
                <w:rFonts w:ascii="Arial" w:hAnsi="Arial" w:cs="Arial"/>
                <w:sz w:val="22"/>
                <w:szCs w:val="22"/>
              </w:rPr>
              <w:t>"Visitor" means an individual who accesses Pages on which the Services are implemented.</w:t>
            </w:r>
          </w:p>
          <w:p w14:paraId="431C03D3" w14:textId="77777777" w:rsidR="00F43C1C" w:rsidRPr="00A05EFA" w:rsidRDefault="00F43C1C" w:rsidP="00114DBA">
            <w:pPr>
              <w:jc w:val="both"/>
              <w:rPr>
                <w:rFonts w:ascii="Arial" w:hAnsi="Arial" w:cs="Arial"/>
                <w:sz w:val="22"/>
                <w:szCs w:val="22"/>
              </w:rPr>
            </w:pPr>
          </w:p>
          <w:p w14:paraId="24CB95B6"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2.21 </w:t>
            </w:r>
            <w:r w:rsidRPr="00A05EFA">
              <w:rPr>
                <w:rFonts w:ascii="Arial" w:hAnsi="Arial" w:cs="Arial"/>
                <w:sz w:val="22"/>
                <w:szCs w:val="22"/>
              </w:rPr>
              <w:t>"Visitor Profile Data" means Tealium provided data concerning Visitors associated with Tealium’s AudienceStream Service.</w:t>
            </w:r>
          </w:p>
          <w:p w14:paraId="313B3BB6" w14:textId="77777777" w:rsidR="00F43C1C" w:rsidRPr="00A05EFA" w:rsidRDefault="00F43C1C" w:rsidP="00114DBA">
            <w:pPr>
              <w:jc w:val="both"/>
              <w:rPr>
                <w:rFonts w:ascii="Arial" w:hAnsi="Arial" w:cs="Arial"/>
                <w:sz w:val="22"/>
                <w:szCs w:val="22"/>
              </w:rPr>
            </w:pPr>
          </w:p>
          <w:p w14:paraId="486E91BA"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 xml:space="preserve">2.22 </w:t>
            </w:r>
            <w:r w:rsidRPr="00A05EFA">
              <w:rPr>
                <w:rFonts w:ascii="Arial" w:hAnsi="Arial" w:cs="Arial"/>
                <w:sz w:val="22"/>
                <w:szCs w:val="22"/>
              </w:rPr>
              <w:t>"Visitor Profile Term" means the trailing period of time in which a Visitor must visit a Digital Property in order to be included in a given set of Visitor Profile Data. If a specific Visitor Profile Term is not defined on a given Service Order, the applicable Visitor Profile Term will be defined to be the thirteen (13) month period immediately preceding the time of measurement.</w:t>
            </w:r>
          </w:p>
          <w:p w14:paraId="54D979E4" w14:textId="77777777" w:rsidR="003A351D" w:rsidRPr="00A05EFA" w:rsidRDefault="003A351D" w:rsidP="00114DBA">
            <w:pPr>
              <w:jc w:val="both"/>
              <w:rPr>
                <w:rFonts w:ascii="Arial" w:hAnsi="Arial" w:cs="Arial"/>
                <w:b/>
                <w:bCs/>
                <w:sz w:val="22"/>
                <w:szCs w:val="22"/>
              </w:rPr>
            </w:pPr>
          </w:p>
        </w:tc>
      </w:tr>
      <w:tr w:rsidR="003A351D" w:rsidRPr="003A351D" w14:paraId="0AD22916" w14:textId="77777777" w:rsidTr="00A92080">
        <w:tc>
          <w:tcPr>
            <w:tcW w:w="4950" w:type="dxa"/>
          </w:tcPr>
          <w:p w14:paraId="69FC05E3" w14:textId="77777777" w:rsidR="003A351D" w:rsidRPr="00F43C1C" w:rsidRDefault="003A351D" w:rsidP="003A351D">
            <w:pPr>
              <w:rPr>
                <w:rFonts w:ascii="MS Mincho" w:hAnsi="MS Mincho"/>
                <w:sz w:val="20"/>
                <w:szCs w:val="20"/>
              </w:rPr>
            </w:pPr>
            <w:r w:rsidRPr="00F43C1C">
              <w:rPr>
                <w:rFonts w:ascii="MS Mincho" w:hAnsi="MS Mincho"/>
                <w:b/>
                <w:sz w:val="20"/>
                <w:szCs w:val="20"/>
              </w:rPr>
              <w:lastRenderedPageBreak/>
              <w:t xml:space="preserve">3. </w:t>
            </w:r>
            <w:r w:rsidRPr="00F43C1C">
              <w:rPr>
                <w:rFonts w:ascii="MS Mincho" w:hAnsi="MS Mincho" w:cs="MS Gothic" w:hint="eastAsia"/>
                <w:b/>
                <w:sz w:val="20"/>
                <w:szCs w:val="20"/>
                <w:lang w:val="ja-JP"/>
              </w:rPr>
              <w:t>本サービスおよび本サービス水準、顧客の支援</w:t>
            </w:r>
          </w:p>
          <w:p w14:paraId="047AB860"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3.1</w:t>
            </w:r>
            <w:r w:rsidRPr="00F43C1C">
              <w:rPr>
                <w:rFonts w:ascii="MS Mincho" w:hAnsi="MS Mincho" w:cs="MS Gothic" w:hint="eastAsia"/>
                <w:b/>
                <w:sz w:val="20"/>
                <w:szCs w:val="20"/>
                <w:lang w:val="ja-JP"/>
              </w:rPr>
              <w:t>本サービス。</w:t>
            </w:r>
            <w:r w:rsidRPr="00F43C1C">
              <w:rPr>
                <w:rFonts w:ascii="MS Mincho" w:hAnsi="MS Mincho" w:cs="MS Gothic" w:hint="eastAsia"/>
                <w:sz w:val="20"/>
                <w:szCs w:val="20"/>
                <w:lang w:val="ja-JP"/>
              </w:rPr>
              <w:t>適用される各本サービス期間中、</w:t>
            </w:r>
            <w:r w:rsidRPr="00F43C1C">
              <w:rPr>
                <w:rFonts w:ascii="MS Mincho" w:hAnsi="MS Mincho"/>
                <w:sz w:val="20"/>
                <w:szCs w:val="20"/>
                <w:lang w:val="ja-JP"/>
              </w:rPr>
              <w:t>Tealium</w:t>
            </w:r>
            <w:r w:rsidRPr="00F43C1C">
              <w:rPr>
                <w:rFonts w:ascii="MS Mincho" w:hAnsi="MS Mincho" w:cs="MS Gothic" w:hint="eastAsia"/>
                <w:sz w:val="20"/>
                <w:szCs w:val="20"/>
                <w:lang w:val="ja-JP"/>
              </w:rPr>
              <w:t>は本サービスを顧客に提供する。各サービス注文書は承認利用水準を定める。顧客は、</w:t>
            </w:r>
            <w:r w:rsidRPr="00F43C1C">
              <w:rPr>
                <w:rFonts w:ascii="MS Mincho" w:hAnsi="MS Mincho"/>
                <w:sz w:val="20"/>
                <w:szCs w:val="20"/>
                <w:lang w:val="ja-JP"/>
              </w:rPr>
              <w:t xml:space="preserve">(a) </w:t>
            </w:r>
            <w:r w:rsidRPr="00F43C1C">
              <w:rPr>
                <w:rFonts w:ascii="MS Mincho" w:hAnsi="MS Mincho" w:cs="MS Gothic" w:hint="eastAsia"/>
                <w:sz w:val="20"/>
                <w:szCs w:val="20"/>
                <w:lang w:val="ja-JP"/>
              </w:rPr>
              <w:t>顧客による本サービスの利用がその承認利用水準を超えず、または</w:t>
            </w:r>
            <w:r w:rsidRPr="00F43C1C">
              <w:rPr>
                <w:rFonts w:ascii="MS Mincho" w:hAnsi="MS Mincho"/>
                <w:sz w:val="20"/>
                <w:szCs w:val="20"/>
                <w:lang w:val="ja-JP"/>
              </w:rPr>
              <w:t xml:space="preserve"> (b) </w:t>
            </w:r>
            <w:r w:rsidRPr="00F43C1C">
              <w:rPr>
                <w:rFonts w:ascii="MS Mincho" w:hAnsi="MS Mincho" w:cs="MS Gothic" w:hint="eastAsia"/>
                <w:sz w:val="20"/>
                <w:szCs w:val="20"/>
                <w:lang w:val="ja-JP"/>
              </w:rPr>
              <w:t>本サービスの顧客による利用が承認利用水準を超える場合は、顧客は適用される本サービス注文書の条件および以下の第</w:t>
            </w:r>
            <w:r w:rsidRPr="00F43C1C">
              <w:rPr>
                <w:rFonts w:ascii="MS Mincho" w:hAnsi="MS Mincho"/>
                <w:sz w:val="20"/>
                <w:szCs w:val="20"/>
                <w:lang w:val="ja-JP"/>
              </w:rPr>
              <w:t>4</w:t>
            </w:r>
            <w:r w:rsidRPr="00F43C1C">
              <w:rPr>
                <w:rFonts w:ascii="MS Mincho" w:hAnsi="MS Mincho" w:cs="MS Gothic" w:hint="eastAsia"/>
                <w:sz w:val="20"/>
                <w:szCs w:val="20"/>
                <w:lang w:val="ja-JP"/>
              </w:rPr>
              <w:t>条に従って</w:t>
            </w:r>
            <w:r w:rsidRPr="00F43C1C">
              <w:rPr>
                <w:rFonts w:ascii="MS Mincho" w:hAnsi="MS Mincho"/>
                <w:sz w:val="20"/>
                <w:szCs w:val="20"/>
                <w:lang w:val="ja-JP"/>
              </w:rPr>
              <w:t>Tealium</w:t>
            </w:r>
            <w:r w:rsidRPr="00F43C1C">
              <w:rPr>
                <w:rFonts w:ascii="MS Mincho" w:hAnsi="MS Mincho" w:cs="MS Gothic" w:hint="eastAsia"/>
                <w:sz w:val="20"/>
                <w:szCs w:val="20"/>
                <w:lang w:val="ja-JP"/>
              </w:rPr>
              <w:t>が請求する追加利用料金を支払うことを保証する。適用される本サービス期間中、</w:t>
            </w:r>
            <w:r w:rsidRPr="00F43C1C">
              <w:rPr>
                <w:rFonts w:ascii="MS Mincho" w:hAnsi="MS Mincho" w:hint="eastAsia"/>
                <w:sz w:val="20"/>
                <w:szCs w:val="20"/>
                <w:lang w:val="ja-JP"/>
              </w:rPr>
              <w:t>(</w:t>
            </w:r>
            <w:r w:rsidRPr="00F43C1C">
              <w:rPr>
                <w:rFonts w:ascii="MS Mincho" w:hAnsi="MS Mincho"/>
                <w:sz w:val="20"/>
                <w:szCs w:val="20"/>
                <w:lang w:val="ja-JP"/>
              </w:rPr>
              <w:t>a)</w:t>
            </w:r>
            <w:r w:rsidRPr="00F43C1C">
              <w:rPr>
                <w:rFonts w:ascii="MS Mincho" w:hAnsi="MS Mincho" w:hint="eastAsia"/>
                <w:sz w:val="20"/>
                <w:szCs w:val="20"/>
                <w:lang w:val="ja-JP"/>
              </w:rPr>
              <w:t xml:space="preserve"> </w:t>
            </w:r>
            <w:r w:rsidRPr="00F43C1C">
              <w:rPr>
                <w:rFonts w:ascii="MS Mincho" w:hAnsi="MS Mincho" w:cs="MS Gothic" w:hint="eastAsia"/>
                <w:sz w:val="20"/>
                <w:szCs w:val="20"/>
                <w:lang w:val="ja-JP"/>
              </w:rPr>
              <w:t>顧客は、本</w:t>
            </w:r>
            <w:r w:rsidRPr="00F43C1C">
              <w:rPr>
                <w:rFonts w:ascii="MS Mincho" w:hAnsi="MS Mincho"/>
                <w:sz w:val="20"/>
                <w:szCs w:val="20"/>
                <w:lang w:val="ja-JP"/>
              </w:rPr>
              <w:t>MSA</w:t>
            </w:r>
            <w:r w:rsidRPr="00F43C1C">
              <w:rPr>
                <w:rFonts w:ascii="MS Mincho" w:hAnsi="MS Mincho" w:cs="MS Gothic" w:hint="eastAsia"/>
                <w:sz w:val="20"/>
                <w:szCs w:val="20"/>
                <w:lang w:val="ja-JP"/>
              </w:rPr>
              <w:t>に従ってすべてのデジタルプロパティで本</w:t>
            </w:r>
            <w:r w:rsidRPr="00F43C1C">
              <w:rPr>
                <w:rFonts w:ascii="MS Mincho" w:hAnsi="MS Mincho" w:cs="MS Gothic" w:hint="eastAsia"/>
                <w:sz w:val="20"/>
                <w:szCs w:val="20"/>
                <w:lang w:val="ja-JP"/>
              </w:rPr>
              <w:lastRenderedPageBreak/>
              <w:t>サービスを利用することが承認され、また</w:t>
            </w:r>
            <w:r w:rsidRPr="00F43C1C">
              <w:rPr>
                <w:rFonts w:ascii="MS Mincho" w:hAnsi="MS Mincho" w:hint="eastAsia"/>
                <w:sz w:val="20"/>
                <w:szCs w:val="20"/>
                <w:lang w:val="ja-JP"/>
              </w:rPr>
              <w:t>(</w:t>
            </w:r>
            <w:r w:rsidRPr="00F43C1C">
              <w:rPr>
                <w:rFonts w:ascii="MS Mincho" w:hAnsi="MS Mincho"/>
                <w:sz w:val="20"/>
                <w:szCs w:val="20"/>
                <w:lang w:val="ja-JP"/>
              </w:rPr>
              <w:t xml:space="preserve">b) </w:t>
            </w:r>
            <w:r w:rsidRPr="00F43C1C">
              <w:rPr>
                <w:rFonts w:ascii="MS Mincho" w:hAnsi="MS Mincho"/>
                <w:sz w:val="20"/>
                <w:szCs w:val="20"/>
              </w:rPr>
              <w:t>Tealium</w:t>
            </w:r>
            <w:r w:rsidRPr="00F43C1C">
              <w:rPr>
                <w:rFonts w:ascii="MS Mincho" w:hAnsi="MS Mincho" w:cs="MS Gothic" w:hint="eastAsia"/>
                <w:sz w:val="20"/>
                <w:szCs w:val="20"/>
              </w:rPr>
              <w:t>は顧客に、本サービスに関連した使用目的のためにのみ、限定的、非排他的かつ譲渡不可な（サブライセンス付与権なしの）本コードをコピーする権利およびライセンスを与え</w:t>
            </w:r>
            <w:r w:rsidRPr="00F43C1C">
              <w:rPr>
                <w:rFonts w:ascii="MS Mincho" w:hAnsi="MS Mincho" w:cs="MS Gothic" w:hint="eastAsia"/>
                <w:sz w:val="20"/>
                <w:szCs w:val="20"/>
                <w:lang w:val="ja-JP"/>
              </w:rPr>
              <w:t>る。</w:t>
            </w:r>
            <w:r w:rsidRPr="00F43C1C">
              <w:rPr>
                <w:rFonts w:ascii="MS Mincho" w:hAnsi="MS Mincho"/>
                <w:sz w:val="20"/>
                <w:szCs w:val="20"/>
                <w:lang w:val="ja-JP"/>
              </w:rPr>
              <w:t xml:space="preserve">Tealium </w:t>
            </w:r>
            <w:r w:rsidRPr="00F43C1C">
              <w:rPr>
                <w:rFonts w:ascii="MS Mincho" w:hAnsi="MS Mincho" w:cs="MS Gothic" w:hint="eastAsia"/>
                <w:sz w:val="20"/>
                <w:szCs w:val="20"/>
                <w:lang w:val="ja-JP"/>
              </w:rPr>
              <w:t>はその他の本コードの権利の一切を付与しない。</w:t>
            </w:r>
          </w:p>
          <w:p w14:paraId="72FFE55B" w14:textId="77777777" w:rsidR="00F43C1C" w:rsidRPr="00F43C1C" w:rsidRDefault="00F43C1C" w:rsidP="003A351D">
            <w:pPr>
              <w:rPr>
                <w:rFonts w:ascii="MS Mincho" w:hAnsi="MS Mincho"/>
                <w:sz w:val="20"/>
                <w:szCs w:val="20"/>
                <w:lang w:val="ja-JP"/>
              </w:rPr>
            </w:pPr>
          </w:p>
          <w:p w14:paraId="5E0ED3E2" w14:textId="77777777" w:rsidR="003A351D" w:rsidRPr="00F43C1C" w:rsidRDefault="003A351D" w:rsidP="003A351D">
            <w:pPr>
              <w:rPr>
                <w:rFonts w:ascii="MS Mincho" w:hAnsi="MS Mincho"/>
                <w:sz w:val="20"/>
                <w:szCs w:val="20"/>
              </w:rPr>
            </w:pPr>
            <w:r w:rsidRPr="00F43C1C">
              <w:rPr>
                <w:rFonts w:ascii="MS Mincho" w:hAnsi="MS Mincho"/>
                <w:b/>
                <w:sz w:val="20"/>
                <w:szCs w:val="20"/>
              </w:rPr>
              <w:t xml:space="preserve">3.2 </w:t>
            </w:r>
            <w:r w:rsidRPr="00F43C1C">
              <w:rPr>
                <w:rFonts w:ascii="MS Mincho" w:hAnsi="MS Mincho" w:cs="MS Gothic" w:hint="eastAsia"/>
                <w:b/>
                <w:sz w:val="20"/>
                <w:szCs w:val="20"/>
              </w:rPr>
              <w:t>サービス水準の同意。</w:t>
            </w:r>
            <w:r w:rsidRPr="00F43C1C">
              <w:rPr>
                <w:rFonts w:ascii="MS Mincho" w:hAnsi="MS Mincho"/>
                <w:sz w:val="20"/>
                <w:szCs w:val="20"/>
                <w:lang w:val="ja-JP"/>
              </w:rPr>
              <w:t>Tealium</w:t>
            </w:r>
            <w:r w:rsidRPr="00F43C1C">
              <w:rPr>
                <w:rFonts w:ascii="MS Mincho" w:hAnsi="MS Mincho" w:cs="MS Gothic" w:hint="eastAsia"/>
                <w:sz w:val="20"/>
                <w:szCs w:val="20"/>
                <w:lang w:val="ja-JP"/>
              </w:rPr>
              <w:t>は、添付書類</w:t>
            </w:r>
            <w:r w:rsidRPr="00F43C1C">
              <w:rPr>
                <w:rFonts w:ascii="MS Mincho" w:hAnsi="MS Mincho"/>
                <w:sz w:val="20"/>
                <w:szCs w:val="20"/>
                <w:lang w:val="ja-JP"/>
              </w:rPr>
              <w:t>A</w:t>
            </w:r>
            <w:r w:rsidRPr="00F43C1C">
              <w:rPr>
                <w:rFonts w:ascii="MS Mincho" w:hAnsi="MS Mincho" w:cs="MS Gothic" w:hint="eastAsia"/>
                <w:sz w:val="20"/>
                <w:szCs w:val="20"/>
                <w:lang w:val="ja-JP"/>
              </w:rPr>
              <w:t>として本書に添付されるサービス水準契約</w:t>
            </w:r>
            <w:r w:rsidRPr="00F43C1C">
              <w:rPr>
                <w:rFonts w:ascii="MS Mincho" w:hAnsi="MS Mincho" w:cs="MS Gothic" w:hint="eastAsia"/>
                <w:sz w:val="20"/>
                <w:szCs w:val="20"/>
              </w:rPr>
              <w:t>書</w:t>
            </w:r>
            <w:r w:rsidRPr="00F43C1C">
              <w:rPr>
                <w:rFonts w:ascii="MS Mincho" w:hAnsi="MS Mincho" w:cs="MS Gothic" w:hint="eastAsia"/>
                <w:sz w:val="20"/>
                <w:szCs w:val="20"/>
                <w:lang w:val="ja-JP"/>
              </w:rPr>
              <w:t>（以下「</w:t>
            </w:r>
            <w:r w:rsidRPr="00F43C1C">
              <w:rPr>
                <w:rFonts w:ascii="MS Mincho" w:hAnsi="MS Mincho"/>
                <w:sz w:val="20"/>
                <w:szCs w:val="20"/>
                <w:lang w:val="ja-JP"/>
              </w:rPr>
              <w:t>SLA</w:t>
            </w:r>
            <w:r w:rsidRPr="00F43C1C">
              <w:rPr>
                <w:rFonts w:ascii="MS Mincho" w:hAnsi="MS Mincho" w:cs="MS Gothic" w:hint="eastAsia"/>
                <w:sz w:val="20"/>
                <w:szCs w:val="20"/>
                <w:lang w:val="ja-JP"/>
              </w:rPr>
              <w:t>」という）に規定されるサービス水準に従って本サービスを提供するため、商業的に合理的な努力を払うものとする。本</w:t>
            </w:r>
            <w:r w:rsidRPr="00F43C1C">
              <w:rPr>
                <w:rFonts w:ascii="MS Mincho" w:hAnsi="MS Mincho"/>
                <w:sz w:val="20"/>
                <w:szCs w:val="20"/>
                <w:lang w:val="ja-JP"/>
              </w:rPr>
              <w:t>MSA</w:t>
            </w:r>
            <w:r w:rsidRPr="00F43C1C">
              <w:rPr>
                <w:rFonts w:ascii="MS Mincho" w:hAnsi="MS Mincho" w:cs="MS Gothic" w:hint="eastAsia"/>
                <w:sz w:val="20"/>
                <w:szCs w:val="20"/>
                <w:lang w:val="ja-JP"/>
              </w:rPr>
              <w:t>に別途規定される場合を除き、</w:t>
            </w:r>
            <w:r w:rsidRPr="00F43C1C">
              <w:rPr>
                <w:rFonts w:ascii="MS Mincho" w:hAnsi="MS Mincho"/>
                <w:sz w:val="20"/>
                <w:szCs w:val="20"/>
                <w:lang w:val="ja-JP"/>
              </w:rPr>
              <w:t>SLA</w:t>
            </w:r>
            <w:r w:rsidRPr="00F43C1C">
              <w:rPr>
                <w:rFonts w:ascii="MS Mincho" w:hAnsi="MS Mincho" w:cs="MS Gothic" w:hint="eastAsia"/>
                <w:sz w:val="20"/>
                <w:szCs w:val="20"/>
              </w:rPr>
              <w:t>に定義される救済は、</w:t>
            </w:r>
            <w:r w:rsidRPr="00F43C1C">
              <w:rPr>
                <w:rFonts w:ascii="MS Mincho" w:hAnsi="MS Mincho"/>
                <w:sz w:val="20"/>
                <w:szCs w:val="20"/>
              </w:rPr>
              <w:t>Tealium</w:t>
            </w:r>
            <w:r w:rsidRPr="00F43C1C">
              <w:rPr>
                <w:rFonts w:ascii="MS Mincho" w:hAnsi="MS Mincho" w:cs="MS Gothic" w:hint="eastAsia"/>
                <w:sz w:val="20"/>
                <w:szCs w:val="20"/>
              </w:rPr>
              <w:t>が本再販業者</w:t>
            </w:r>
            <w:r w:rsidRPr="00F43C1C">
              <w:rPr>
                <w:rFonts w:ascii="MS Mincho" w:hAnsi="MS Mincho"/>
                <w:sz w:val="20"/>
                <w:szCs w:val="20"/>
              </w:rPr>
              <w:t>SLA</w:t>
            </w:r>
            <w:r w:rsidRPr="00F43C1C">
              <w:rPr>
                <w:rFonts w:ascii="MS Mincho" w:hAnsi="MS Mincho" w:cs="MS Gothic" w:hint="eastAsia"/>
                <w:sz w:val="20"/>
                <w:szCs w:val="20"/>
              </w:rPr>
              <w:t>に基づいて本サービスを提供し損じたあらゆる不履行に対する</w:t>
            </w:r>
            <w:r w:rsidRPr="00F43C1C">
              <w:rPr>
                <w:rFonts w:ascii="MS Mincho" w:hAnsi="MS Mincho"/>
                <w:sz w:val="20"/>
                <w:szCs w:val="20"/>
              </w:rPr>
              <w:t>Tealium</w:t>
            </w:r>
            <w:r w:rsidRPr="00F43C1C">
              <w:rPr>
                <w:rFonts w:ascii="MS Mincho" w:hAnsi="MS Mincho" w:cs="MS Gothic" w:hint="eastAsia"/>
                <w:sz w:val="20"/>
                <w:szCs w:val="20"/>
              </w:rPr>
              <w:t>の単独の責任であり、顧客の唯一かつ排他的な救済である。</w:t>
            </w:r>
          </w:p>
          <w:p w14:paraId="79E380CE" w14:textId="77777777" w:rsidR="003A351D" w:rsidRPr="00F43C1C" w:rsidRDefault="003A351D" w:rsidP="003A351D">
            <w:pPr>
              <w:rPr>
                <w:rFonts w:ascii="MS Mincho" w:hAnsi="MS Mincho"/>
                <w:b/>
                <w:sz w:val="20"/>
                <w:szCs w:val="20"/>
              </w:rPr>
            </w:pPr>
          </w:p>
          <w:p w14:paraId="27D15AC5" w14:textId="77777777" w:rsidR="003A351D" w:rsidRPr="00F43C1C" w:rsidRDefault="003A351D" w:rsidP="003A351D">
            <w:pPr>
              <w:rPr>
                <w:rFonts w:ascii="MS Mincho" w:hAnsi="MS Mincho"/>
                <w:sz w:val="20"/>
                <w:szCs w:val="20"/>
              </w:rPr>
            </w:pPr>
            <w:r w:rsidRPr="00F43C1C">
              <w:rPr>
                <w:rFonts w:ascii="MS Mincho" w:hAnsi="MS Mincho"/>
                <w:b/>
                <w:sz w:val="20"/>
                <w:szCs w:val="20"/>
              </w:rPr>
              <w:t xml:space="preserve">3.3 </w:t>
            </w:r>
            <w:r w:rsidRPr="00F43C1C">
              <w:rPr>
                <w:rFonts w:ascii="MS Mincho" w:hAnsi="MS Mincho" w:cs="MS Gothic" w:hint="eastAsia"/>
                <w:b/>
                <w:sz w:val="20"/>
                <w:szCs w:val="20"/>
                <w:lang w:val="ja-JP"/>
              </w:rPr>
              <w:t>顧客の支援</w:t>
            </w:r>
            <w:r w:rsidRPr="00F43C1C">
              <w:rPr>
                <w:rFonts w:ascii="MS Mincho" w:hAnsi="MS Mincho" w:cs="MS Gothic" w:hint="eastAsia"/>
                <w:sz w:val="20"/>
                <w:szCs w:val="20"/>
                <w:lang w:val="ja-JP"/>
              </w:rPr>
              <w:t>。顧客は、</w:t>
            </w:r>
            <w:r w:rsidRPr="00F43C1C">
              <w:rPr>
                <w:rFonts w:ascii="MS Mincho" w:hAnsi="MS Mincho"/>
                <w:sz w:val="20"/>
                <w:szCs w:val="20"/>
                <w:lang w:val="ja-JP"/>
              </w:rPr>
              <w:t>Tealium</w:t>
            </w:r>
            <w:r w:rsidRPr="00F43C1C">
              <w:rPr>
                <w:rFonts w:ascii="MS Mincho" w:hAnsi="MS Mincho" w:cs="MS Gothic" w:hint="eastAsia"/>
                <w:sz w:val="20"/>
                <w:szCs w:val="20"/>
                <w:lang w:val="ja-JP"/>
              </w:rPr>
              <w:t>が合理的に要求することができる情報、リソース、および支援を</w:t>
            </w:r>
            <w:r w:rsidRPr="00F43C1C">
              <w:rPr>
                <w:rFonts w:ascii="MS Mincho" w:hAnsi="MS Mincho"/>
                <w:sz w:val="20"/>
                <w:szCs w:val="20"/>
                <w:lang w:val="ja-JP"/>
              </w:rPr>
              <w:t>Tealium</w:t>
            </w:r>
            <w:r w:rsidRPr="00F43C1C">
              <w:rPr>
                <w:rFonts w:ascii="MS Mincho" w:hAnsi="MS Mincho" w:cs="MS Gothic" w:hint="eastAsia"/>
                <w:sz w:val="20"/>
                <w:szCs w:val="20"/>
                <w:lang w:val="ja-JP"/>
              </w:rPr>
              <w:t>の人員に提供するものとする。顧客は、</w:t>
            </w:r>
            <w:r w:rsidRPr="00F43C1C">
              <w:rPr>
                <w:rFonts w:ascii="MS Mincho" w:hAnsi="MS Mincho"/>
                <w:sz w:val="20"/>
                <w:szCs w:val="20"/>
                <w:lang w:val="ja-JP"/>
              </w:rPr>
              <w:t>Tealium</w:t>
            </w:r>
            <w:r w:rsidRPr="00F43C1C">
              <w:rPr>
                <w:rFonts w:ascii="MS Mincho" w:hAnsi="MS Mincho" w:cs="MS Gothic" w:hint="eastAsia"/>
                <w:sz w:val="20"/>
                <w:szCs w:val="20"/>
                <w:lang w:val="ja-JP"/>
              </w:rPr>
              <w:t>が本サービスを適時かつ適切に提供するためには、</w:t>
            </w:r>
            <w:r w:rsidRPr="00F43C1C">
              <w:rPr>
                <w:rFonts w:ascii="MS Mincho" w:hAnsi="MS Mincho"/>
                <w:sz w:val="20"/>
                <w:szCs w:val="20"/>
                <w:lang w:val="ja-JP"/>
              </w:rPr>
              <w:t>Tealium</w:t>
            </w:r>
            <w:r w:rsidRPr="00F43C1C">
              <w:rPr>
                <w:rFonts w:ascii="MS Mincho" w:hAnsi="MS Mincho" w:cs="MS Gothic" w:hint="eastAsia"/>
                <w:sz w:val="20"/>
                <w:szCs w:val="20"/>
                <w:lang w:val="ja-JP"/>
              </w:rPr>
              <w:t>が合理的に要求する情報、リソース、および支援を顧客から適時に受領することを条件とすることを認め、これに同意する。</w:t>
            </w:r>
            <w:r w:rsidRPr="00F43C1C">
              <w:rPr>
                <w:rFonts w:ascii="MS Mincho" w:hAnsi="MS Mincho"/>
                <w:sz w:val="20"/>
                <w:szCs w:val="20"/>
                <w:lang w:val="ja-JP"/>
              </w:rPr>
              <w:t>Tealium</w:t>
            </w:r>
            <w:r w:rsidRPr="00F43C1C">
              <w:rPr>
                <w:rFonts w:ascii="MS Mincho" w:hAnsi="MS Mincho" w:cs="MS Gothic" w:hint="eastAsia"/>
                <w:sz w:val="20"/>
                <w:szCs w:val="20"/>
                <w:lang w:val="ja-JP"/>
              </w:rPr>
              <w:t>は、顧客、顧客の代理人、もしくはその従業員による作為や不作為から生じた、または本顧客の指示に基づく本サービスの履行から生じた本サービスの瑕疵あるいは遅滞に対し、一切責任を負わないものとする。上記の定めを限定することなく、顧客に起因する遅滞の結果として、</w:t>
            </w:r>
            <w:r w:rsidRPr="00F43C1C">
              <w:rPr>
                <w:rFonts w:ascii="MS Mincho" w:hAnsi="MS Mincho"/>
                <w:sz w:val="20"/>
                <w:szCs w:val="20"/>
                <w:lang w:val="ja-JP"/>
              </w:rPr>
              <w:t>Tealium</w:t>
            </w:r>
            <w:r w:rsidRPr="00F43C1C">
              <w:rPr>
                <w:rFonts w:ascii="MS Mincho" w:hAnsi="MS Mincho" w:cs="MS Gothic" w:hint="eastAsia"/>
                <w:sz w:val="20"/>
                <w:szCs w:val="20"/>
                <w:lang w:val="ja-JP"/>
              </w:rPr>
              <w:t>が本サービス注文書に指定される本サービスのすべてを提供することができなかった場合、本サービス注文書に指定されるすべての設定料は、</w:t>
            </w:r>
            <w:r w:rsidRPr="00F43C1C">
              <w:rPr>
                <w:rFonts w:ascii="MS Mincho" w:hAnsi="MS Mincho"/>
                <w:sz w:val="20"/>
                <w:szCs w:val="20"/>
                <w:lang w:val="ja-JP"/>
              </w:rPr>
              <w:t>Tealium</w:t>
            </w:r>
            <w:r w:rsidRPr="00F43C1C">
              <w:rPr>
                <w:rFonts w:ascii="MS Mincho" w:hAnsi="MS Mincho" w:cs="MS Gothic" w:hint="eastAsia"/>
                <w:sz w:val="20"/>
                <w:szCs w:val="20"/>
                <w:lang w:val="ja-JP"/>
              </w:rPr>
              <w:t>が獲得し、顧客が支払うものとみなされるものとする。</w:t>
            </w:r>
          </w:p>
          <w:p w14:paraId="2593FBD4" w14:textId="77777777" w:rsidR="003A351D" w:rsidRPr="00F43C1C" w:rsidRDefault="003A351D" w:rsidP="003A351D">
            <w:pPr>
              <w:rPr>
                <w:rFonts w:ascii="MS Mincho" w:hAnsi="MS Mincho"/>
                <w:b/>
                <w:bCs/>
                <w:sz w:val="20"/>
                <w:szCs w:val="20"/>
              </w:rPr>
            </w:pPr>
          </w:p>
        </w:tc>
        <w:tc>
          <w:tcPr>
            <w:tcW w:w="4950" w:type="dxa"/>
          </w:tcPr>
          <w:p w14:paraId="3930B9B3"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3. Services and Service Levels; Customer Assistance</w:t>
            </w:r>
          </w:p>
          <w:p w14:paraId="1D50DF06"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3.1 Services. </w:t>
            </w:r>
            <w:r w:rsidRPr="00A05EFA">
              <w:rPr>
                <w:rFonts w:ascii="Arial" w:hAnsi="Arial" w:cs="Arial"/>
                <w:sz w:val="22"/>
                <w:szCs w:val="22"/>
              </w:rPr>
              <w:t xml:space="preserve">During each applicable Service Term, Tealium will provide the Services to Customer. Each Service Order specifies an Authorized Usage Level. Customer will ensure that either (a) its use of the Services does not exceed its Authorized Usage Level or (b) if its use of the Services exceeds the Authorized Usage Level, it will pay the Additional Usage Fee invoiced by Tealium according to the terms of the applicable Service Order and Section 4 </w:t>
            </w:r>
            <w:r w:rsidRPr="00A05EFA">
              <w:rPr>
                <w:rFonts w:ascii="Arial" w:hAnsi="Arial" w:cs="Arial"/>
                <w:sz w:val="22"/>
                <w:szCs w:val="22"/>
              </w:rPr>
              <w:lastRenderedPageBreak/>
              <w:t>below. During the applicable Service Term,  (a)Customer is authorized to use the Services on all Digital Properties in accordance with the MSA, and (b) Tealium grants Customer a limited, non-exclusive, non-transferable (with no right to sublicense) right and license to copy the Code only for insertion in Digital Properties for use in connection with the Services.  Tealium does not grant any other rights to the Code. Tealium reserves all rights not expressly granted under this MSA, and there are no implied rights granted by Tealium hereunder, whether by estoppel or otherwise.</w:t>
            </w:r>
          </w:p>
          <w:p w14:paraId="4288983C" w14:textId="77777777" w:rsidR="00F43C1C" w:rsidRPr="00A05EFA" w:rsidRDefault="00F43C1C" w:rsidP="00114DBA">
            <w:pPr>
              <w:jc w:val="both"/>
              <w:rPr>
                <w:rFonts w:ascii="Arial" w:hAnsi="Arial" w:cs="Arial"/>
                <w:sz w:val="22"/>
                <w:szCs w:val="22"/>
              </w:rPr>
            </w:pPr>
          </w:p>
          <w:p w14:paraId="0D451256"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 xml:space="preserve">3.2 Service Level Agreement. </w:t>
            </w:r>
            <w:r w:rsidRPr="00A05EFA">
              <w:rPr>
                <w:rFonts w:ascii="Arial" w:hAnsi="Arial" w:cs="Arial"/>
                <w:sz w:val="22"/>
                <w:szCs w:val="22"/>
              </w:rPr>
              <w:t>Tealium will use commercially reasonable efforts to provide the Services in accordance with the service levels set forth in the service level agreement attached hereto as Attachment A (the "SLA"). Except as otherwise provided in this MSA, the remedies set forth in the SLA will be Tealium’s sole liability, and Customer’s sole and exclusive remedy, for any failure of Tealium to provide the Services in accordance with the SLA.</w:t>
            </w:r>
          </w:p>
          <w:p w14:paraId="2DDD2D3B"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 xml:space="preserve">3.3 Customer Assistance. </w:t>
            </w:r>
            <w:r w:rsidRPr="00A05EFA">
              <w:rPr>
                <w:rFonts w:ascii="Arial" w:hAnsi="Arial" w:cs="Arial"/>
                <w:sz w:val="22"/>
                <w:szCs w:val="22"/>
              </w:rPr>
              <w:t>Customer will supply Tealium personnel with such information, resources, and assistance as Tealium may reasonably request. Customer acknowledges and agrees that Tealium’s ability to successfully provide the Services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 Without limiting the foregoing, if Tealium is unable to deploy all of the Services specified in the Service Order as a result of delay attributable to Customer, then all set-up fees specified in the Service Order will be deemed earned by Tealium and payable by Customer.</w:t>
            </w:r>
          </w:p>
          <w:p w14:paraId="191D0EEC" w14:textId="77777777" w:rsidR="003A351D" w:rsidRPr="00A05EFA" w:rsidRDefault="003A351D" w:rsidP="00114DBA">
            <w:pPr>
              <w:jc w:val="both"/>
              <w:rPr>
                <w:rFonts w:ascii="Arial" w:hAnsi="Arial" w:cs="Arial"/>
                <w:b/>
                <w:bCs/>
                <w:sz w:val="22"/>
                <w:szCs w:val="22"/>
              </w:rPr>
            </w:pPr>
          </w:p>
        </w:tc>
      </w:tr>
      <w:tr w:rsidR="003A351D" w:rsidRPr="003A351D" w14:paraId="2CCEF1EA" w14:textId="77777777" w:rsidTr="00A92080">
        <w:tc>
          <w:tcPr>
            <w:tcW w:w="4950" w:type="dxa"/>
          </w:tcPr>
          <w:p w14:paraId="3B7EF10E" w14:textId="77777777" w:rsidR="003A351D" w:rsidRPr="00F43C1C" w:rsidRDefault="003A351D" w:rsidP="003A351D">
            <w:pPr>
              <w:rPr>
                <w:rFonts w:ascii="MS Mincho" w:hAnsi="MS Mincho"/>
                <w:sz w:val="20"/>
                <w:szCs w:val="20"/>
              </w:rPr>
            </w:pPr>
            <w:r w:rsidRPr="00F43C1C">
              <w:rPr>
                <w:rFonts w:ascii="MS Mincho" w:hAnsi="MS Mincho"/>
                <w:b/>
                <w:sz w:val="20"/>
                <w:szCs w:val="20"/>
              </w:rPr>
              <w:lastRenderedPageBreak/>
              <w:t xml:space="preserve">4. </w:t>
            </w:r>
            <w:r w:rsidRPr="00F43C1C">
              <w:rPr>
                <w:rFonts w:ascii="MS Mincho" w:hAnsi="MS Mincho" w:cs="MS Gothic" w:hint="eastAsia"/>
                <w:b/>
                <w:sz w:val="20"/>
                <w:szCs w:val="20"/>
                <w:lang w:val="ja-JP"/>
              </w:rPr>
              <w:t>支払</w:t>
            </w:r>
          </w:p>
          <w:p w14:paraId="0FF28B8B" w14:textId="77777777" w:rsidR="003A351D" w:rsidRPr="00F43C1C" w:rsidRDefault="003A351D" w:rsidP="003A351D">
            <w:pPr>
              <w:rPr>
                <w:rFonts w:ascii="MS Mincho" w:hAnsi="MS Mincho"/>
                <w:sz w:val="20"/>
                <w:szCs w:val="20"/>
              </w:rPr>
            </w:pPr>
            <w:r w:rsidRPr="00F43C1C">
              <w:rPr>
                <w:rFonts w:ascii="MS Mincho" w:hAnsi="MS Mincho" w:cs="MS Gothic" w:hint="eastAsia"/>
                <w:sz w:val="20"/>
                <w:szCs w:val="20"/>
                <w:lang w:val="ja-JP"/>
              </w:rPr>
              <w:t>顧客は、各本サービス注文書に記載の金額を同記載の期日に支払い、さらに異議のない請求書については受領から</w:t>
            </w:r>
            <w:r w:rsidRPr="00F43C1C">
              <w:rPr>
                <w:rFonts w:ascii="MS Mincho" w:hAnsi="MS Mincho"/>
                <w:sz w:val="20"/>
                <w:szCs w:val="20"/>
                <w:lang w:val="ja-JP"/>
              </w:rPr>
              <w:t>30</w:t>
            </w:r>
            <w:r w:rsidRPr="00F43C1C">
              <w:rPr>
                <w:rFonts w:ascii="MS Mincho" w:hAnsi="MS Mincho" w:cs="MS Gothic" w:hint="eastAsia"/>
                <w:sz w:val="20"/>
                <w:szCs w:val="20"/>
                <w:lang w:val="ja-JP"/>
              </w:rPr>
              <w:t>日以内に全額支払うことに同意する。</w:t>
            </w:r>
            <w:r w:rsidRPr="00F43C1C">
              <w:rPr>
                <w:rFonts w:ascii="MS Mincho" w:hAnsi="MS Mincho" w:cs="MS Gothic" w:hint="eastAsia"/>
                <w:sz w:val="20"/>
                <w:szCs w:val="20"/>
                <w:lang w:val="ja-JP"/>
              </w:rPr>
              <w:lastRenderedPageBreak/>
              <w:t>支払期日までに受領されなかった支払金は、月利</w:t>
            </w:r>
            <w:r w:rsidRPr="00F43C1C">
              <w:rPr>
                <w:rFonts w:ascii="MS Mincho" w:hAnsi="MS Mincho"/>
                <w:sz w:val="20"/>
                <w:szCs w:val="20"/>
                <w:lang w:val="ja-JP"/>
              </w:rPr>
              <w:t>1</w:t>
            </w:r>
            <w:r w:rsidRPr="00F43C1C">
              <w:rPr>
                <w:rFonts w:ascii="MS Mincho" w:hAnsi="MS Mincho" w:cs="MS Gothic" w:hint="eastAsia"/>
                <w:sz w:val="20"/>
                <w:szCs w:val="20"/>
                <w:lang w:val="ja-JP"/>
              </w:rPr>
              <w:t>％の利率あるいは適用法上最も高い利率かどちらか低い方の利率で金利が発生する。顧客は、合理的な弁護士料金および</w:t>
            </w:r>
            <w:r w:rsidRPr="00F43C1C">
              <w:rPr>
                <w:rFonts w:ascii="MS Mincho" w:hAnsi="MS Mincho"/>
                <w:sz w:val="20"/>
                <w:szCs w:val="20"/>
                <w:lang w:val="ja-JP"/>
              </w:rPr>
              <w:t xml:space="preserve">Tealium </w:t>
            </w:r>
            <w:r w:rsidRPr="00F43C1C">
              <w:rPr>
                <w:rFonts w:ascii="MS Mincho" w:hAnsi="MS Mincho" w:cs="MS Gothic" w:hint="eastAsia"/>
                <w:sz w:val="20"/>
                <w:szCs w:val="20"/>
                <w:lang w:val="ja-JP"/>
              </w:rPr>
              <w:t>が委託する債権回収業者の料金を含むがこれらに限定されない、</w:t>
            </w:r>
            <w:r w:rsidRPr="00F43C1C">
              <w:rPr>
                <w:rFonts w:ascii="MS Mincho" w:hAnsi="MS Mincho"/>
                <w:sz w:val="20"/>
                <w:szCs w:val="20"/>
                <w:lang w:val="ja-JP"/>
              </w:rPr>
              <w:t>Tealium</w:t>
            </w:r>
            <w:r w:rsidRPr="00F43C1C">
              <w:rPr>
                <w:rFonts w:ascii="MS Mincho" w:hAnsi="MS Mincho" w:cs="MS Gothic" w:hint="eastAsia"/>
                <w:sz w:val="20"/>
                <w:szCs w:val="20"/>
                <w:lang w:val="ja-JP"/>
              </w:rPr>
              <w:t>が本</w:t>
            </w:r>
            <w:r w:rsidRPr="00F43C1C">
              <w:rPr>
                <w:rFonts w:ascii="MS Mincho" w:hAnsi="MS Mincho"/>
                <w:sz w:val="20"/>
                <w:szCs w:val="20"/>
                <w:lang w:val="ja-JP"/>
              </w:rPr>
              <w:t>MSA</w:t>
            </w:r>
            <w:r w:rsidRPr="00F43C1C">
              <w:rPr>
                <w:rFonts w:ascii="MS Mincho" w:hAnsi="MS Mincho" w:cs="MS Gothic" w:hint="eastAsia"/>
                <w:sz w:val="20"/>
                <w:szCs w:val="20"/>
                <w:lang w:val="ja-JP"/>
              </w:rPr>
              <w:t>に基づく支払に対する権利の行使において負担した費用のすべてを</w:t>
            </w:r>
            <w:r w:rsidRPr="00F43C1C">
              <w:rPr>
                <w:rFonts w:ascii="MS Mincho" w:hAnsi="MS Mincho"/>
                <w:sz w:val="20"/>
                <w:szCs w:val="20"/>
                <w:lang w:val="ja-JP"/>
              </w:rPr>
              <w:t>Tealium</w:t>
            </w:r>
            <w:r w:rsidRPr="00F43C1C">
              <w:rPr>
                <w:rFonts w:ascii="MS Mincho" w:hAnsi="MS Mincho" w:cs="MS Gothic" w:hint="eastAsia"/>
                <w:sz w:val="20"/>
                <w:szCs w:val="20"/>
                <w:lang w:val="ja-JP"/>
              </w:rPr>
              <w:t>に支払うものとする。本</w:t>
            </w:r>
            <w:r w:rsidRPr="00F43C1C">
              <w:rPr>
                <w:rFonts w:ascii="MS Mincho" w:hAnsi="MS Mincho"/>
                <w:sz w:val="20"/>
                <w:szCs w:val="20"/>
                <w:lang w:val="ja-JP"/>
              </w:rPr>
              <w:t>MSA</w:t>
            </w:r>
            <w:r w:rsidRPr="00F43C1C">
              <w:rPr>
                <w:rFonts w:ascii="MS Mincho" w:hAnsi="MS Mincho" w:cs="MS Gothic" w:hint="eastAsia"/>
                <w:sz w:val="20"/>
                <w:szCs w:val="20"/>
                <w:lang w:val="ja-JP"/>
              </w:rPr>
              <w:t>に基づき支払われるべき全額は、</w:t>
            </w:r>
            <w:r w:rsidRPr="00F43C1C">
              <w:rPr>
                <w:rFonts w:ascii="MS Mincho" w:hAnsi="MS Mincho"/>
                <w:sz w:val="20"/>
                <w:szCs w:val="20"/>
                <w:lang w:val="ja-JP"/>
              </w:rPr>
              <w:t>(a) VAT</w:t>
            </w:r>
            <w:r w:rsidRPr="00F43C1C">
              <w:rPr>
                <w:rFonts w:ascii="MS Mincho" w:hAnsi="MS Mincho" w:cs="MS Gothic" w:hint="eastAsia"/>
                <w:sz w:val="20"/>
                <w:szCs w:val="20"/>
                <w:lang w:val="ja-JP"/>
              </w:rPr>
              <w:t>、</w:t>
            </w:r>
            <w:r w:rsidRPr="00F43C1C">
              <w:rPr>
                <w:rFonts w:ascii="MS Mincho" w:hAnsi="MS Mincho"/>
                <w:sz w:val="20"/>
                <w:szCs w:val="20"/>
              </w:rPr>
              <w:t>GST</w:t>
            </w:r>
            <w:r w:rsidRPr="00F43C1C">
              <w:rPr>
                <w:rFonts w:ascii="MS Mincho" w:hAnsi="MS Mincho" w:cs="MS Gothic" w:hint="eastAsia"/>
                <w:sz w:val="20"/>
                <w:szCs w:val="20"/>
                <w:lang w:val="ja-JP"/>
              </w:rPr>
              <w:t>または関連する地方の売上または使用税、</w:t>
            </w:r>
            <w:r w:rsidRPr="00F43C1C">
              <w:rPr>
                <w:rFonts w:ascii="MS Mincho" w:hAnsi="MS Mincho"/>
                <w:sz w:val="20"/>
                <w:szCs w:val="20"/>
                <w:lang w:val="ja-JP"/>
              </w:rPr>
              <w:t xml:space="preserve">(b) </w:t>
            </w:r>
            <w:r w:rsidRPr="00F43C1C">
              <w:rPr>
                <w:rFonts w:ascii="MS Mincho" w:hAnsi="MS Mincho" w:cs="MS Gothic" w:hint="eastAsia"/>
                <w:sz w:val="20"/>
                <w:szCs w:val="20"/>
                <w:lang w:val="ja-JP"/>
              </w:rPr>
              <w:t>源泉徴収やロイヤリティを含むがこれに限定されない、政府機関により課税される法人所得税、</w:t>
            </w:r>
            <w:r w:rsidRPr="00F43C1C">
              <w:rPr>
                <w:rFonts w:ascii="MS Mincho" w:hAnsi="MS Mincho"/>
                <w:sz w:val="20"/>
                <w:szCs w:val="20"/>
                <w:lang w:val="ja-JP"/>
              </w:rPr>
              <w:t xml:space="preserve">(c) </w:t>
            </w:r>
            <w:r w:rsidRPr="00F43C1C">
              <w:rPr>
                <w:rFonts w:ascii="MS Mincho" w:hAnsi="MS Mincho" w:cs="MS Gothic" w:hint="eastAsia"/>
                <w:sz w:val="20"/>
                <w:szCs w:val="20"/>
                <w:lang w:val="ja-JP"/>
              </w:rPr>
              <w:t>本サービスの提供に対して課税されるその他の税金および類似の料金（総称して「本税金」という）を除く。顧客は、</w:t>
            </w:r>
            <w:r w:rsidRPr="00F43C1C">
              <w:rPr>
                <w:rFonts w:ascii="MS Mincho" w:hAnsi="MS Mincho"/>
                <w:sz w:val="20"/>
                <w:szCs w:val="20"/>
                <w:lang w:val="ja-JP"/>
              </w:rPr>
              <w:t>Tealium</w:t>
            </w:r>
            <w:r w:rsidRPr="00F43C1C">
              <w:rPr>
                <w:rFonts w:ascii="MS Mincho" w:hAnsi="MS Mincho" w:cs="MS Gothic" w:hint="eastAsia"/>
                <w:sz w:val="20"/>
                <w:szCs w:val="20"/>
                <w:lang w:val="ja-JP"/>
              </w:rPr>
              <w:t>の所得に対する税金を除き、すべての本税金の支払について責任を負うものとする。本</w:t>
            </w:r>
            <w:r w:rsidRPr="00F43C1C">
              <w:rPr>
                <w:rFonts w:ascii="MS Mincho" w:hAnsi="MS Mincho"/>
                <w:sz w:val="20"/>
                <w:szCs w:val="20"/>
                <w:lang w:val="ja-JP"/>
              </w:rPr>
              <w:t>MSA</w:t>
            </w:r>
            <w:r w:rsidRPr="00F43C1C">
              <w:rPr>
                <w:rFonts w:ascii="MS Mincho" w:hAnsi="MS Mincho" w:cs="MS Gothic" w:hint="eastAsia"/>
                <w:sz w:val="20"/>
                <w:szCs w:val="20"/>
                <w:lang w:val="ja-JP"/>
              </w:rPr>
              <w:t>に明示される場合を除き、本書に基づいて支払うべきすべての料金は返金不可であり、</w:t>
            </w:r>
            <w:r w:rsidRPr="00F43C1C">
              <w:rPr>
                <w:rFonts w:ascii="MS Mincho" w:hAnsi="MS Mincho"/>
                <w:sz w:val="20"/>
                <w:szCs w:val="20"/>
                <w:lang w:val="ja-JP"/>
              </w:rPr>
              <w:t>Tealium</w:t>
            </w:r>
            <w:r w:rsidRPr="00F43C1C">
              <w:rPr>
                <w:rFonts w:ascii="MS Mincho" w:hAnsi="MS Mincho" w:cs="MS Gothic" w:hint="eastAsia"/>
                <w:sz w:val="20"/>
                <w:szCs w:val="20"/>
                <w:lang w:val="ja-JP"/>
              </w:rPr>
              <w:t>によって提供される予定の追加サービスや追加製品と換金できないものとする。</w:t>
            </w:r>
          </w:p>
          <w:p w14:paraId="66E004B9" w14:textId="77777777" w:rsidR="003A351D" w:rsidRPr="00F43C1C" w:rsidRDefault="003A351D" w:rsidP="003A351D">
            <w:pPr>
              <w:rPr>
                <w:rFonts w:ascii="MS Mincho" w:hAnsi="MS Mincho"/>
                <w:b/>
                <w:bCs/>
                <w:sz w:val="20"/>
                <w:szCs w:val="20"/>
              </w:rPr>
            </w:pPr>
          </w:p>
        </w:tc>
        <w:tc>
          <w:tcPr>
            <w:tcW w:w="4950" w:type="dxa"/>
          </w:tcPr>
          <w:p w14:paraId="3B221402"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 xml:space="preserve">4. Payments </w:t>
            </w:r>
          </w:p>
          <w:p w14:paraId="256672A9"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 xml:space="preserve">Customer will pay the fees in the amounts and at the times stated in each Service Order and further agrees to pay undisputed invoice(s) in </w:t>
            </w:r>
            <w:r w:rsidRPr="00A05EFA">
              <w:rPr>
                <w:rFonts w:ascii="Arial" w:hAnsi="Arial" w:cs="Arial"/>
                <w:sz w:val="22"/>
                <w:szCs w:val="22"/>
              </w:rPr>
              <w:lastRenderedPageBreak/>
              <w:t>full within thirty (30) days after receipt thereof. 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MSA, including, but not limited to, reasonable attorneys’ fees and the fees of any collection agency retained by Tealium. All sums payable under this MSA are exclusive of: (a) VAT , GST or any relevant local sales or use taxes; (b) income taxes assessed by any governmental agencies, including, but not limited to withholdings and royalties; and (c) other taxes and similar fees imposed on the delivery of Services, (collectively "Taxes"). Customer will be responsible for the payment of all Taxes except for taxes on Tealium’s income. Except as expressly set forth in this MSA, all fees due hereunder are non-refundable and are not contingent on any additional services or products to be provided by Tealium.</w:t>
            </w:r>
          </w:p>
          <w:p w14:paraId="66498061" w14:textId="77777777" w:rsidR="003A351D" w:rsidRPr="00A05EFA" w:rsidRDefault="003A351D" w:rsidP="00114DBA">
            <w:pPr>
              <w:jc w:val="both"/>
              <w:rPr>
                <w:rFonts w:ascii="Arial" w:hAnsi="Arial" w:cs="Arial"/>
                <w:b/>
                <w:bCs/>
                <w:sz w:val="22"/>
                <w:szCs w:val="22"/>
              </w:rPr>
            </w:pPr>
          </w:p>
        </w:tc>
      </w:tr>
      <w:tr w:rsidR="003A351D" w:rsidRPr="003A351D" w14:paraId="196222B7" w14:textId="77777777" w:rsidTr="00A92080">
        <w:tc>
          <w:tcPr>
            <w:tcW w:w="4950" w:type="dxa"/>
          </w:tcPr>
          <w:p w14:paraId="1A236E55" w14:textId="77777777" w:rsidR="003A351D" w:rsidRPr="00F43C1C" w:rsidRDefault="003A351D" w:rsidP="003A351D">
            <w:pPr>
              <w:rPr>
                <w:rFonts w:ascii="MS Mincho" w:hAnsi="MS Mincho"/>
                <w:sz w:val="20"/>
                <w:szCs w:val="20"/>
              </w:rPr>
            </w:pPr>
            <w:r w:rsidRPr="00F43C1C">
              <w:rPr>
                <w:rFonts w:ascii="MS Mincho" w:hAnsi="MS Mincho"/>
                <w:b/>
                <w:sz w:val="20"/>
                <w:szCs w:val="20"/>
              </w:rPr>
              <w:lastRenderedPageBreak/>
              <w:t xml:space="preserve">5. </w:t>
            </w:r>
            <w:r w:rsidRPr="00F43C1C">
              <w:rPr>
                <w:rFonts w:ascii="MS Mincho" w:hAnsi="MS Mincho" w:cs="MS Gothic" w:hint="eastAsia"/>
                <w:b/>
                <w:sz w:val="20"/>
                <w:szCs w:val="20"/>
                <w:lang w:val="ja-JP"/>
              </w:rPr>
              <w:t>知的財産の所有権</w:t>
            </w:r>
          </w:p>
          <w:p w14:paraId="5C4C81ED" w14:textId="77777777" w:rsidR="003A351D" w:rsidRPr="00F43C1C" w:rsidRDefault="003A351D" w:rsidP="003A351D">
            <w:pPr>
              <w:rPr>
                <w:rFonts w:ascii="MS Mincho" w:hAnsi="MS Mincho"/>
                <w:sz w:val="20"/>
                <w:szCs w:val="20"/>
              </w:rPr>
            </w:pPr>
            <w:r w:rsidRPr="00F43C1C">
              <w:rPr>
                <w:rFonts w:ascii="MS Mincho" w:hAnsi="MS Mincho"/>
                <w:sz w:val="20"/>
                <w:szCs w:val="20"/>
                <w:lang w:val="ja-JP"/>
              </w:rPr>
              <w:t>Tealium</w:t>
            </w:r>
            <w:r w:rsidRPr="00F43C1C">
              <w:rPr>
                <w:rFonts w:ascii="MS Mincho" w:hAnsi="MS Mincho" w:cs="MS Gothic" w:hint="eastAsia"/>
                <w:sz w:val="20"/>
                <w:szCs w:val="20"/>
                <w:lang w:val="ja-JP"/>
              </w:rPr>
              <w:t>またはそのライセンサーは、常に、（</w:t>
            </w:r>
            <w:r w:rsidRPr="00F43C1C">
              <w:rPr>
                <w:rFonts w:ascii="MS Mincho" w:hAnsi="MS Mincho"/>
                <w:sz w:val="20"/>
                <w:szCs w:val="20"/>
                <w:lang w:val="ja-JP"/>
              </w:rPr>
              <w:t>a</w:t>
            </w:r>
            <w:r w:rsidRPr="00F43C1C">
              <w:rPr>
                <w:rFonts w:ascii="MS Mincho" w:hAnsi="MS Mincho" w:cs="MS Gothic" w:hint="eastAsia"/>
                <w:sz w:val="20"/>
                <w:szCs w:val="20"/>
                <w:lang w:val="ja-JP"/>
              </w:rPr>
              <w:t>）単独で行うか他者と共同で行うかを問わず、本サービス実行の過程において</w:t>
            </w:r>
            <w:r w:rsidRPr="00F43C1C">
              <w:rPr>
                <w:rFonts w:ascii="MS Mincho" w:hAnsi="MS Mincho"/>
                <w:sz w:val="20"/>
                <w:szCs w:val="20"/>
                <w:lang w:val="ja-JP"/>
              </w:rPr>
              <w:t>Tealium</w:t>
            </w:r>
            <w:r w:rsidRPr="00F43C1C">
              <w:rPr>
                <w:rFonts w:ascii="MS Mincho" w:hAnsi="MS Mincho" w:cs="MS Gothic" w:hint="eastAsia"/>
                <w:sz w:val="20"/>
                <w:szCs w:val="20"/>
                <w:lang w:val="ja-JP"/>
              </w:rPr>
              <w:t>が作成、開発、発案または実用化するすべての本技術、ならびに（</w:t>
            </w:r>
            <w:r w:rsidRPr="00F43C1C">
              <w:rPr>
                <w:rFonts w:ascii="MS Mincho" w:hAnsi="MS Mincho"/>
                <w:sz w:val="20"/>
                <w:szCs w:val="20"/>
                <w:lang w:val="ja-JP"/>
              </w:rPr>
              <w:t>b</w:t>
            </w:r>
            <w:r w:rsidRPr="00F43C1C">
              <w:rPr>
                <w:rFonts w:ascii="MS Mincho" w:hAnsi="MS Mincho" w:cs="MS Gothic" w:hint="eastAsia"/>
                <w:sz w:val="20"/>
                <w:szCs w:val="20"/>
                <w:lang w:val="ja-JP"/>
              </w:rPr>
              <w:t>）</w:t>
            </w:r>
            <w:r w:rsidRPr="00F43C1C">
              <w:rPr>
                <w:rFonts w:ascii="MS Mincho" w:hAnsi="MS Mincho"/>
                <w:sz w:val="20"/>
                <w:szCs w:val="20"/>
                <w:lang w:val="ja-JP"/>
              </w:rPr>
              <w:t>Tealium</w:t>
            </w:r>
            <w:r w:rsidRPr="00F43C1C">
              <w:rPr>
                <w:rFonts w:ascii="MS Mincho" w:hAnsi="MS Mincho" w:cs="MS Gothic" w:hint="eastAsia"/>
                <w:sz w:val="20"/>
                <w:szCs w:val="20"/>
                <w:lang w:val="ja-JP"/>
              </w:rPr>
              <w:t>の本技術に関連する世界全域におけるすべての著作権、商標、サービスマーク、営業秘密、特許、特許出願、およびその他の所有権に対する権利、権原、および利益を保持するものとする。本サービスに関連して、顧客またはその他の当事者に提供されるすべての提案、機能強化の要求、勧告、もしくはその他の意見は</w:t>
            </w:r>
            <w:r w:rsidRPr="00F43C1C">
              <w:rPr>
                <w:rFonts w:ascii="MS Mincho" w:hAnsi="MS Mincho"/>
                <w:sz w:val="20"/>
                <w:szCs w:val="20"/>
                <w:lang w:val="ja-JP"/>
              </w:rPr>
              <w:t>Tealium</w:t>
            </w:r>
            <w:r w:rsidRPr="00F43C1C">
              <w:rPr>
                <w:rFonts w:ascii="MS Mincho" w:hAnsi="MS Mincho" w:cs="MS Gothic" w:hint="eastAsia"/>
                <w:sz w:val="20"/>
                <w:szCs w:val="20"/>
                <w:lang w:val="ja-JP"/>
              </w:rPr>
              <w:t>によって所有される。本顧客データは顧客によって保有される。</w:t>
            </w:r>
            <w:r w:rsidRPr="00F43C1C">
              <w:rPr>
                <w:rFonts w:ascii="MS Mincho" w:hAnsi="MS Mincho"/>
                <w:sz w:val="20"/>
                <w:szCs w:val="20"/>
              </w:rPr>
              <w:t>Tealium</w:t>
            </w:r>
            <w:r w:rsidRPr="00F43C1C">
              <w:rPr>
                <w:rFonts w:ascii="MS Mincho" w:hAnsi="MS Mincho" w:cs="MS Gothic" w:hint="eastAsia"/>
                <w:sz w:val="20"/>
                <w:szCs w:val="20"/>
              </w:rPr>
              <w:t>は</w:t>
            </w:r>
            <w:r w:rsidRPr="00F43C1C">
              <w:rPr>
                <w:rFonts w:ascii="MS Mincho" w:hAnsi="MS Mincho" w:cs="MS Gothic" w:hint="eastAsia"/>
                <w:sz w:val="20"/>
                <w:szCs w:val="20"/>
                <w:lang w:val="ja-JP"/>
              </w:rPr>
              <w:t>本顧客データを本顧客の本秘密情報として取り扱う。</w:t>
            </w:r>
            <w:r w:rsidRPr="00F43C1C">
              <w:rPr>
                <w:rFonts w:ascii="MS Mincho" w:hAnsi="MS Mincho"/>
                <w:sz w:val="20"/>
                <w:szCs w:val="20"/>
              </w:rPr>
              <w:t>Tealium</w:t>
            </w:r>
            <w:r w:rsidRPr="00F43C1C">
              <w:rPr>
                <w:rFonts w:ascii="MS Mincho" w:hAnsi="MS Mincho" w:cs="MS Gothic" w:hint="eastAsia"/>
                <w:sz w:val="20"/>
                <w:szCs w:val="20"/>
              </w:rPr>
              <w:t>は、本サービスを改良し、本サービスの使用量とパフォーマンスを監視し、その他の商品やサービスを開発し提供するために、匿名の本顧客データを使用することができる。</w:t>
            </w: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またはその履行によって、</w:t>
            </w:r>
            <w:r w:rsidRPr="00F43C1C">
              <w:rPr>
                <w:rFonts w:ascii="MS Mincho" w:hAnsi="MS Mincho"/>
                <w:sz w:val="20"/>
                <w:szCs w:val="20"/>
                <w:lang w:val="ja-JP"/>
              </w:rPr>
              <w:t>Tealium</w:t>
            </w:r>
            <w:r w:rsidRPr="00F43C1C">
              <w:rPr>
                <w:rFonts w:ascii="MS Mincho" w:hAnsi="MS Mincho" w:cs="MS Gothic" w:hint="eastAsia"/>
                <w:sz w:val="20"/>
                <w:szCs w:val="20"/>
                <w:lang w:val="ja-JP"/>
              </w:rPr>
              <w:t>の本技術が</w:t>
            </w:r>
            <w:r w:rsidRPr="00F43C1C">
              <w:rPr>
                <w:rFonts w:ascii="MS Mincho" w:hAnsi="MS Mincho"/>
                <w:sz w:val="20"/>
                <w:szCs w:val="20"/>
                <w:lang w:val="ja-JP"/>
              </w:rPr>
              <w:t>Tealium</w:t>
            </w:r>
            <w:r w:rsidRPr="00F43C1C">
              <w:rPr>
                <w:rFonts w:ascii="MS Mincho" w:hAnsi="MS Mincho" w:cs="MS Gothic" w:hint="eastAsia"/>
                <w:sz w:val="20"/>
                <w:szCs w:val="20"/>
                <w:lang w:val="ja-JP"/>
              </w:rPr>
              <w:t>から顧客に譲渡されることはない。本</w:t>
            </w:r>
            <w:r w:rsidRPr="00F43C1C">
              <w:rPr>
                <w:rFonts w:ascii="MS Mincho" w:hAnsi="MS Mincho"/>
                <w:sz w:val="20"/>
                <w:szCs w:val="20"/>
                <w:lang w:val="ja-JP"/>
              </w:rPr>
              <w:t>MSA</w:t>
            </w:r>
            <w:r w:rsidRPr="00F43C1C">
              <w:rPr>
                <w:rFonts w:ascii="MS Mincho" w:hAnsi="MS Mincho" w:cs="MS Gothic" w:hint="eastAsia"/>
                <w:sz w:val="20"/>
                <w:szCs w:val="20"/>
                <w:lang w:val="ja-JP"/>
              </w:rPr>
              <w:t>またはその履行によって、顧客の本技術が顧客から</w:t>
            </w:r>
            <w:r w:rsidRPr="00F43C1C">
              <w:rPr>
                <w:rFonts w:ascii="MS Mincho" w:hAnsi="MS Mincho"/>
                <w:sz w:val="20"/>
                <w:szCs w:val="20"/>
                <w:lang w:val="ja-JP"/>
              </w:rPr>
              <w:t>Tealium</w:t>
            </w:r>
            <w:r w:rsidRPr="00F43C1C">
              <w:rPr>
                <w:rFonts w:ascii="MS Mincho" w:hAnsi="MS Mincho" w:cs="MS Gothic" w:hint="eastAsia"/>
                <w:sz w:val="20"/>
                <w:szCs w:val="20"/>
                <w:lang w:val="ja-JP"/>
              </w:rPr>
              <w:t>に譲渡されることはなく、顧客の本技術に対するすべての権利、権原、および利益は引き続き顧客のみにとどまる。</w:t>
            </w:r>
            <w:r w:rsidRPr="00F43C1C">
              <w:rPr>
                <w:rFonts w:ascii="MS Mincho" w:hAnsi="MS Mincho"/>
                <w:sz w:val="20"/>
                <w:szCs w:val="20"/>
              </w:rPr>
              <w:t xml:space="preserve">  </w:t>
            </w:r>
          </w:p>
          <w:p w14:paraId="7E215323" w14:textId="77777777" w:rsidR="003A351D" w:rsidRPr="00F43C1C" w:rsidRDefault="003A351D" w:rsidP="003A351D">
            <w:pPr>
              <w:rPr>
                <w:rFonts w:ascii="MS Mincho" w:hAnsi="MS Mincho"/>
                <w:b/>
                <w:bCs/>
                <w:sz w:val="20"/>
                <w:szCs w:val="20"/>
              </w:rPr>
            </w:pPr>
          </w:p>
        </w:tc>
        <w:tc>
          <w:tcPr>
            <w:tcW w:w="4950" w:type="dxa"/>
          </w:tcPr>
          <w:p w14:paraId="5F7F5116"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5. Intellectual Property Ownership</w:t>
            </w:r>
          </w:p>
          <w:p w14:paraId="32569E12"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All suggestions, enhancement requests, feedback, recommendations, or other input provided by Customer or any other party relating to the Services will be owned by Tealium. Customer Data is owned by Customer. Tealium will treat Customer Data as Customer Confidential Information. Tealium may use anonymized Customer Data to improve the Services, monitor usage and performance of the Services, and develop and provide additional products and services. Neither this MSA nor its performance transfers from Tealium to Customer any Tealium Technology. Neither this MSA nor its performance transfers from Customer to Tealium any Customer Technology, </w:t>
            </w:r>
            <w:r w:rsidRPr="00A05EFA">
              <w:rPr>
                <w:rFonts w:ascii="Arial" w:hAnsi="Arial" w:cs="Arial"/>
                <w:sz w:val="22"/>
                <w:szCs w:val="22"/>
              </w:rPr>
              <w:lastRenderedPageBreak/>
              <w:t xml:space="preserve">and all right, title, and interest in and to Customer Technology remains solely with Customer.   </w:t>
            </w:r>
          </w:p>
          <w:p w14:paraId="3FFAF3A7" w14:textId="77777777" w:rsidR="003A351D" w:rsidRPr="00A05EFA" w:rsidRDefault="003A351D" w:rsidP="00114DBA">
            <w:pPr>
              <w:jc w:val="both"/>
              <w:rPr>
                <w:rFonts w:ascii="Arial" w:hAnsi="Arial" w:cs="Arial"/>
                <w:b/>
                <w:bCs/>
                <w:sz w:val="22"/>
                <w:szCs w:val="22"/>
              </w:rPr>
            </w:pPr>
          </w:p>
        </w:tc>
      </w:tr>
      <w:tr w:rsidR="003A351D" w:rsidRPr="003A351D" w14:paraId="08434DFF" w14:textId="77777777" w:rsidTr="00A92080">
        <w:tc>
          <w:tcPr>
            <w:tcW w:w="4950" w:type="dxa"/>
          </w:tcPr>
          <w:p w14:paraId="64DA802C" w14:textId="77777777" w:rsidR="003A351D" w:rsidRPr="00F43C1C" w:rsidRDefault="003A351D" w:rsidP="003A351D">
            <w:pPr>
              <w:rPr>
                <w:rFonts w:ascii="MS Mincho" w:hAnsi="MS Mincho"/>
                <w:sz w:val="20"/>
                <w:szCs w:val="20"/>
              </w:rPr>
            </w:pPr>
            <w:r w:rsidRPr="00F43C1C">
              <w:rPr>
                <w:rFonts w:ascii="MS Mincho" w:hAnsi="MS Mincho"/>
                <w:b/>
                <w:sz w:val="20"/>
                <w:szCs w:val="20"/>
              </w:rPr>
              <w:lastRenderedPageBreak/>
              <w:t xml:space="preserve">6. </w:t>
            </w:r>
            <w:r w:rsidRPr="00F43C1C">
              <w:rPr>
                <w:rFonts w:ascii="MS Mincho" w:hAnsi="MS Mincho" w:cs="MS Gothic" w:hint="eastAsia"/>
                <w:b/>
                <w:sz w:val="20"/>
                <w:szCs w:val="20"/>
                <w:lang w:val="ja-JP"/>
              </w:rPr>
              <w:t>制限</w:t>
            </w:r>
          </w:p>
          <w:p w14:paraId="2D7412F1" w14:textId="77777777" w:rsidR="003A351D" w:rsidRPr="00F43C1C" w:rsidRDefault="003A351D" w:rsidP="003A351D">
            <w:pPr>
              <w:rPr>
                <w:rFonts w:ascii="MS Mincho" w:hAnsi="MS Mincho"/>
                <w:sz w:val="20"/>
                <w:szCs w:val="20"/>
              </w:rPr>
            </w:pPr>
            <w:r w:rsidRPr="00F43C1C">
              <w:rPr>
                <w:rFonts w:ascii="MS Mincho" w:hAnsi="MS Mincho" w:cs="MS Gothic" w:hint="eastAsia"/>
                <w:sz w:val="20"/>
                <w:szCs w:val="20"/>
                <w:lang w:val="ja-JP"/>
              </w:rPr>
              <w:t>顧客は、以下のいずれのことも行わず、行うことを試みず、または第三者が以下のいずれのことも行うこと、もしくは行うことを試みることを許可しないものとする。（</w:t>
            </w:r>
            <w:r w:rsidRPr="00F43C1C">
              <w:rPr>
                <w:rFonts w:ascii="MS Mincho" w:hAnsi="MS Mincho"/>
                <w:sz w:val="20"/>
                <w:szCs w:val="20"/>
                <w:lang w:val="ja-JP"/>
              </w:rPr>
              <w:t>a</w:t>
            </w:r>
            <w:r w:rsidRPr="00F43C1C">
              <w:rPr>
                <w:rFonts w:ascii="MS Mincho" w:hAnsi="MS Mincho" w:cs="MS Gothic" w:hint="eastAsia"/>
                <w:sz w:val="20"/>
                <w:szCs w:val="20"/>
                <w:lang w:val="ja-JP"/>
              </w:rPr>
              <w:t>）本サービス（そのコンテンツまたは文書を含む）あるいはそのいずれかの部分を、第三者（顧客の契約業者または顧客を代表するコンサルタントを除く）が利用する、もしくはこれらにアクセスできるようにすること。（</w:t>
            </w:r>
            <w:r w:rsidRPr="00F43C1C">
              <w:rPr>
                <w:rFonts w:ascii="MS Mincho" w:hAnsi="MS Mincho"/>
                <w:sz w:val="20"/>
                <w:szCs w:val="20"/>
                <w:lang w:val="ja-JP"/>
              </w:rPr>
              <w:t>b</w:t>
            </w:r>
            <w:r w:rsidRPr="00F43C1C">
              <w:rPr>
                <w:rFonts w:ascii="MS Mincho" w:hAnsi="MS Mincho" w:cs="MS Gothic" w:hint="eastAsia"/>
                <w:sz w:val="20"/>
                <w:szCs w:val="20"/>
                <w:lang w:val="ja-JP"/>
              </w:rPr>
              <w:t>）本サービス、</w:t>
            </w:r>
            <w:r w:rsidRPr="00F43C1C">
              <w:rPr>
                <w:rFonts w:ascii="MS Mincho" w:hAnsi="MS Mincho"/>
                <w:sz w:val="20"/>
                <w:szCs w:val="20"/>
                <w:lang w:val="ja-JP"/>
              </w:rPr>
              <w:t>Tealium</w:t>
            </w:r>
            <w:r w:rsidRPr="00F43C1C">
              <w:rPr>
                <w:rFonts w:ascii="MS Mincho" w:hAnsi="MS Mincho" w:cs="MS Gothic" w:hint="eastAsia"/>
                <w:sz w:val="20"/>
                <w:szCs w:val="20"/>
                <w:lang w:val="ja-JP"/>
              </w:rPr>
              <w:t>の本技術、もしくはこれらの構成要素から、またはこれらに関連した変更、リバースエンジニアリング、逆アセンブル、逆コンパイル、もしくは複製を行うこと、あるいはこれらの派生著作物を作成すること。（</w:t>
            </w:r>
            <w:r w:rsidRPr="00F43C1C">
              <w:rPr>
                <w:rFonts w:ascii="MS Mincho" w:hAnsi="MS Mincho"/>
                <w:sz w:val="20"/>
                <w:szCs w:val="20"/>
                <w:lang w:val="ja-JP"/>
              </w:rPr>
              <w:t>c</w:t>
            </w:r>
            <w:r w:rsidRPr="00F43C1C">
              <w:rPr>
                <w:rFonts w:ascii="MS Mincho" w:hAnsi="MS Mincho" w:cs="MS Gothic" w:hint="eastAsia"/>
                <w:sz w:val="20"/>
                <w:szCs w:val="20"/>
                <w:lang w:val="ja-JP"/>
              </w:rPr>
              <w:t>）（</w:t>
            </w:r>
            <w:r w:rsidRPr="00F43C1C">
              <w:rPr>
                <w:rFonts w:ascii="MS Mincho" w:hAnsi="MS Mincho"/>
                <w:sz w:val="20"/>
                <w:szCs w:val="20"/>
                <w:lang w:val="ja-JP"/>
              </w:rPr>
              <w:t>i</w:t>
            </w:r>
            <w:r w:rsidRPr="00F43C1C">
              <w:rPr>
                <w:rFonts w:ascii="MS Mincho" w:hAnsi="MS Mincho" w:cs="MS Gothic" w:hint="eastAsia"/>
                <w:sz w:val="20"/>
                <w:szCs w:val="20"/>
                <w:lang w:val="ja-JP"/>
              </w:rPr>
              <w:t>）競合する、もしくは類似する製品やサービスを開発するため、または（</w:t>
            </w:r>
            <w:r w:rsidRPr="00F43C1C">
              <w:rPr>
                <w:rFonts w:ascii="MS Mincho" w:hAnsi="MS Mincho"/>
                <w:sz w:val="20"/>
                <w:szCs w:val="20"/>
                <w:lang w:val="ja-JP"/>
              </w:rPr>
              <w:t>ii</w:t>
            </w:r>
            <w:r w:rsidRPr="00F43C1C">
              <w:rPr>
                <w:rFonts w:ascii="MS Mincho" w:hAnsi="MS Mincho" w:cs="MS Gothic" w:hint="eastAsia"/>
                <w:sz w:val="20"/>
                <w:szCs w:val="20"/>
                <w:lang w:val="ja-JP"/>
              </w:rPr>
              <w:t>）本サービスや基本となるソフトウエアの特徴または機能をコピーするために、本サービスやそのいずれかの部分を使用するか、またはこれらにアクセスすること。（</w:t>
            </w:r>
            <w:r w:rsidRPr="00F43C1C">
              <w:rPr>
                <w:rFonts w:ascii="MS Mincho" w:hAnsi="MS Mincho"/>
                <w:sz w:val="20"/>
                <w:szCs w:val="20"/>
                <w:lang w:val="ja-JP"/>
              </w:rPr>
              <w:t>d</w:t>
            </w:r>
            <w:r w:rsidRPr="00F43C1C">
              <w:rPr>
                <w:rFonts w:ascii="MS Mincho" w:hAnsi="MS Mincho" w:cs="MS Gothic" w:hint="eastAsia"/>
                <w:sz w:val="20"/>
                <w:szCs w:val="20"/>
                <w:lang w:val="ja-JP"/>
              </w:rPr>
              <w:t>）本サービスの完全性または機能を妨げること、もしくは中断させること、またはこれらを試みること。（</w:t>
            </w:r>
            <w:r w:rsidRPr="00F43C1C">
              <w:rPr>
                <w:rFonts w:ascii="MS Mincho" w:hAnsi="MS Mincho"/>
                <w:sz w:val="20"/>
                <w:szCs w:val="20"/>
                <w:lang w:val="ja-JP"/>
              </w:rPr>
              <w:t>e</w:t>
            </w:r>
            <w:r w:rsidRPr="00F43C1C">
              <w:rPr>
                <w:rFonts w:ascii="MS Mincho" w:hAnsi="MS Mincho" w:cs="MS Gothic" w:hint="eastAsia"/>
                <w:sz w:val="20"/>
                <w:szCs w:val="20"/>
                <w:lang w:val="ja-JP"/>
              </w:rPr>
              <w:t>）本サービスもしくはその関連システムあるいは関連ネットワークへの不正なアクセス権を得るか、またはこれらを提供すること。顧客は、本サービスを、自らの内部的な事業運営のためにのみ、また顧客が所有または管理するデジタルプロパティにおいてのみ利用するものとする。顧客が</w:t>
            </w:r>
            <w:r w:rsidRPr="00F43C1C">
              <w:rPr>
                <w:rFonts w:ascii="MS Mincho" w:hAnsi="MS Mincho"/>
                <w:sz w:val="20"/>
                <w:szCs w:val="20"/>
              </w:rPr>
              <w:t xml:space="preserve"> Tealium</w:t>
            </w:r>
            <w:r w:rsidRPr="00F43C1C" w:rsidDel="003E642E">
              <w:rPr>
                <w:rFonts w:ascii="MS Mincho" w:hAnsi="MS Mincho"/>
                <w:sz w:val="20"/>
                <w:szCs w:val="20"/>
                <w:lang w:val="ja-JP"/>
              </w:rPr>
              <w:t xml:space="preserve"> </w:t>
            </w:r>
            <w:r w:rsidRPr="00F43C1C">
              <w:rPr>
                <w:rFonts w:ascii="MS Mincho" w:hAnsi="MS Mincho"/>
                <w:sz w:val="20"/>
                <w:szCs w:val="20"/>
              </w:rPr>
              <w:t xml:space="preserve"> </w:t>
            </w:r>
            <w:r w:rsidRPr="00F43C1C">
              <w:rPr>
                <w:rFonts w:ascii="MS Mincho" w:hAnsi="MS Mincho"/>
                <w:sz w:val="20"/>
                <w:szCs w:val="20"/>
                <w:lang w:val="ja-JP"/>
              </w:rPr>
              <w:t>iQ</w:t>
            </w:r>
            <w:r w:rsidRPr="00F43C1C">
              <w:rPr>
                <w:rFonts w:ascii="MS Mincho" w:hAnsi="MS Mincho" w:cs="MS Gothic" w:hint="eastAsia"/>
                <w:sz w:val="20"/>
                <w:szCs w:val="20"/>
                <w:lang w:val="ja-JP"/>
              </w:rPr>
              <w:t>コレクトサービスを購入している場合は、その他すべての適用される規制に加え、本顧客は、本サービスに関連する使用のため、かつ</w:t>
            </w:r>
            <w:r w:rsidRPr="00F43C1C">
              <w:rPr>
                <w:rFonts w:ascii="MS Mincho" w:hAnsi="MS Mincho"/>
                <w:sz w:val="20"/>
                <w:szCs w:val="20"/>
              </w:rPr>
              <w:t>Tealium</w:t>
            </w:r>
            <w:r w:rsidRPr="00F43C1C">
              <w:rPr>
                <w:rFonts w:ascii="MS Mincho" w:hAnsi="MS Mincho" w:cs="MS Gothic" w:hint="eastAsia"/>
                <w:sz w:val="20"/>
                <w:szCs w:val="20"/>
              </w:rPr>
              <w:t>にデータを送信するためにのみ、</w:t>
            </w:r>
            <w:r w:rsidRPr="00F43C1C">
              <w:rPr>
                <w:rFonts w:ascii="MS Mincho" w:hAnsi="MS Mincho" w:cs="MS Gothic" w:hint="eastAsia"/>
                <w:sz w:val="20"/>
                <w:szCs w:val="20"/>
                <w:lang w:val="ja-JP"/>
              </w:rPr>
              <w:t>コレクトタグのみを配置することができる。</w:t>
            </w:r>
          </w:p>
          <w:p w14:paraId="59078429" w14:textId="77777777" w:rsidR="003A351D" w:rsidRPr="00F43C1C" w:rsidRDefault="003A351D" w:rsidP="003A351D">
            <w:pPr>
              <w:rPr>
                <w:rFonts w:ascii="MS Mincho" w:hAnsi="MS Mincho"/>
                <w:b/>
                <w:bCs/>
                <w:sz w:val="20"/>
                <w:szCs w:val="20"/>
              </w:rPr>
            </w:pPr>
          </w:p>
        </w:tc>
        <w:tc>
          <w:tcPr>
            <w:tcW w:w="4950" w:type="dxa"/>
          </w:tcPr>
          <w:p w14:paraId="10660638"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6. Restrictions</w:t>
            </w:r>
          </w:p>
          <w:p w14:paraId="35094658"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Customer will not do or attempt to do, or permit any third party to do or attempt to do, any of the following: (a) make the Services, including its content or Documentation, or any portion thereof available for use or access to or by any third party (other than Customer's contractors or consultants acting on behalf of Customer); (b) modify, reverse engineer, disassemble, decompile, reproduce or create derivative works from or in respect of the Services, Tealium Technology, or any component thereof; (c) use or access the Services or any part thereof in order to (i) develop a competitive or similar product or service or (ii) otherwise copy any features or functions of the Services, or the underlying software; (d) interfere with or disrupt or attempt to interfere with or disrupt the integrity or the performance of the Services; and (e) gain or provide unauthorized access to the Services or its related systems or networks.  Customer will use the Services only for its own internal business operations and only on Digital Properties owned or administered by Customer. If Customer subscribes to the Tealium iQ Collect Service, then in addition to all other applicable restrictions, Customer may deploy only the Collect Tag for use in conjunction with the Services and only for transmitting data to Tealium.</w:t>
            </w:r>
          </w:p>
          <w:p w14:paraId="3FDC7A0E" w14:textId="77777777" w:rsidR="003A351D" w:rsidRPr="00A05EFA" w:rsidRDefault="003A351D" w:rsidP="00114DBA">
            <w:pPr>
              <w:jc w:val="both"/>
              <w:rPr>
                <w:rFonts w:ascii="Arial" w:hAnsi="Arial" w:cs="Arial"/>
                <w:b/>
                <w:bCs/>
                <w:sz w:val="22"/>
                <w:szCs w:val="22"/>
              </w:rPr>
            </w:pPr>
          </w:p>
        </w:tc>
      </w:tr>
      <w:tr w:rsidR="003A351D" w:rsidRPr="003A351D" w14:paraId="03F2A11D" w14:textId="77777777" w:rsidTr="00A92080">
        <w:tc>
          <w:tcPr>
            <w:tcW w:w="4950" w:type="dxa"/>
          </w:tcPr>
          <w:p w14:paraId="1913DA20" w14:textId="77777777" w:rsidR="003A351D" w:rsidRPr="00F43C1C" w:rsidRDefault="003A351D" w:rsidP="003A351D">
            <w:pPr>
              <w:rPr>
                <w:rFonts w:ascii="MS Mincho" w:hAnsi="MS Mincho"/>
                <w:sz w:val="20"/>
                <w:szCs w:val="20"/>
              </w:rPr>
            </w:pPr>
            <w:r w:rsidRPr="00F43C1C">
              <w:rPr>
                <w:rFonts w:ascii="MS Mincho" w:hAnsi="MS Mincho"/>
                <w:b/>
                <w:sz w:val="20"/>
                <w:szCs w:val="20"/>
              </w:rPr>
              <w:t xml:space="preserve">7. </w:t>
            </w:r>
            <w:r w:rsidRPr="00F43C1C">
              <w:rPr>
                <w:rFonts w:ascii="MS Mincho" w:hAnsi="MS Mincho" w:cs="MS Gothic" w:hint="eastAsia"/>
                <w:b/>
                <w:sz w:val="20"/>
                <w:szCs w:val="20"/>
                <w:lang w:val="ja-JP"/>
              </w:rPr>
              <w:t>秘密保持</w:t>
            </w:r>
          </w:p>
          <w:p w14:paraId="29A3B0BA"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 xml:space="preserve">7.1 </w:t>
            </w:r>
            <w:r w:rsidRPr="00F43C1C">
              <w:rPr>
                <w:rFonts w:ascii="MS Mincho" w:hAnsi="MS Mincho" w:cs="MS Gothic" w:hint="eastAsia"/>
                <w:b/>
                <w:sz w:val="20"/>
                <w:szCs w:val="20"/>
                <w:lang w:val="ja-JP"/>
              </w:rPr>
              <w:t>義務</w:t>
            </w:r>
            <w:r w:rsidRPr="00F43C1C">
              <w:rPr>
                <w:rFonts w:ascii="MS Mincho" w:hAnsi="MS Mincho" w:cs="MS Gothic" w:hint="eastAsia"/>
                <w:sz w:val="20"/>
                <w:szCs w:val="20"/>
                <w:lang w:val="ja-JP"/>
              </w:rPr>
              <w:t>。いずれの当事者も、（</w:t>
            </w:r>
            <w:r w:rsidRPr="00F43C1C">
              <w:rPr>
                <w:rFonts w:ascii="MS Mincho" w:hAnsi="MS Mincho"/>
                <w:sz w:val="20"/>
                <w:szCs w:val="20"/>
                <w:lang w:val="ja-JP"/>
              </w:rPr>
              <w:t>a</w:t>
            </w:r>
            <w:r w:rsidRPr="00F43C1C">
              <w:rPr>
                <w:rFonts w:ascii="MS Mincho" w:hAnsi="MS Mincho" w:cs="MS Gothic" w:hint="eastAsia"/>
                <w:sz w:val="20"/>
                <w:szCs w:val="20"/>
                <w:lang w:val="ja-JP"/>
              </w:rPr>
              <w:t>）自身の同種の秘密情報を保護するのと同等の注意義務をもって、しかしいかなる時も相当の注意を下回ることなく、他方当事者の本秘密情報を保護すること、（</w:t>
            </w:r>
            <w:r w:rsidRPr="00F43C1C">
              <w:rPr>
                <w:rFonts w:ascii="MS Mincho" w:hAnsi="MS Mincho"/>
                <w:sz w:val="20"/>
                <w:szCs w:val="20"/>
                <w:lang w:val="ja-JP"/>
              </w:rPr>
              <w:t>b</w:t>
            </w: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に基づいて明示的に容認される場合を除き、他方当事者の書面による事前同意なしに、他方当事者の本秘密情報を第三者に開示しないこと、（</w:t>
            </w:r>
            <w:r w:rsidRPr="00F43C1C">
              <w:rPr>
                <w:rFonts w:ascii="MS Mincho" w:hAnsi="MS Mincho"/>
                <w:sz w:val="20"/>
                <w:szCs w:val="20"/>
                <w:lang w:val="ja-JP"/>
              </w:rPr>
              <w:t>c</w:t>
            </w:r>
            <w:r w:rsidRPr="00F43C1C">
              <w:rPr>
                <w:rFonts w:ascii="MS Mincho" w:hAnsi="MS Mincho" w:cs="MS Gothic" w:hint="eastAsia"/>
                <w:sz w:val="20"/>
                <w:szCs w:val="20"/>
                <w:lang w:val="ja-JP"/>
              </w:rPr>
              <w:t>）他方当事者の本秘密情報へのアクセスを、かかる情報を知る必要がある自らの従業員や代理人のうち、本書に定めるもの以上に厳しい制限を課す秘密保持義務で拘束された者のみに限定すること、（</w:t>
            </w:r>
            <w:r w:rsidRPr="00F43C1C">
              <w:rPr>
                <w:rFonts w:ascii="MS Mincho" w:hAnsi="MS Mincho"/>
                <w:sz w:val="20"/>
                <w:szCs w:val="20"/>
                <w:lang w:val="ja-JP"/>
              </w:rPr>
              <w:t>d</w:t>
            </w: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に</w:t>
            </w:r>
            <w:r w:rsidRPr="00F43C1C">
              <w:rPr>
                <w:rFonts w:ascii="MS Mincho" w:hAnsi="MS Mincho" w:cs="MS Gothic" w:hint="eastAsia"/>
                <w:sz w:val="20"/>
                <w:szCs w:val="20"/>
                <w:lang w:val="ja-JP"/>
              </w:rPr>
              <w:lastRenderedPageBreak/>
              <w:t>基づいて自らの義務を履行し、または本</w:t>
            </w:r>
            <w:r w:rsidRPr="00F43C1C">
              <w:rPr>
                <w:rFonts w:ascii="MS Mincho" w:hAnsi="MS Mincho"/>
                <w:sz w:val="20"/>
                <w:szCs w:val="20"/>
                <w:lang w:val="ja-JP"/>
              </w:rPr>
              <w:t>MSA</w:t>
            </w:r>
            <w:r w:rsidRPr="00F43C1C">
              <w:rPr>
                <w:rFonts w:ascii="MS Mincho" w:hAnsi="MS Mincho" w:cs="MS Gothic" w:hint="eastAsia"/>
                <w:sz w:val="20"/>
                <w:szCs w:val="20"/>
                <w:lang w:val="ja-JP"/>
              </w:rPr>
              <w:t>に基づいて自らの利益を得るためにのみ、他方当事者の本秘密情報を使用することに同意する。本第</w:t>
            </w:r>
            <w:r w:rsidRPr="00F43C1C">
              <w:rPr>
                <w:rFonts w:ascii="MS Mincho" w:hAnsi="MS Mincho"/>
                <w:sz w:val="20"/>
                <w:szCs w:val="20"/>
                <w:lang w:val="ja-JP"/>
              </w:rPr>
              <w:t>7</w:t>
            </w:r>
            <w:r w:rsidRPr="00F43C1C">
              <w:rPr>
                <w:rFonts w:ascii="MS Mincho" w:hAnsi="MS Mincho" w:cs="MS Gothic" w:hint="eastAsia"/>
                <w:sz w:val="20"/>
                <w:szCs w:val="20"/>
                <w:lang w:val="ja-JP"/>
              </w:rPr>
              <w:t>条で定める義務は第</w:t>
            </w:r>
            <w:r w:rsidRPr="00F43C1C">
              <w:rPr>
                <w:rFonts w:ascii="MS Mincho" w:hAnsi="MS Mincho"/>
                <w:sz w:val="20"/>
                <w:szCs w:val="20"/>
                <w:lang w:val="ja-JP"/>
              </w:rPr>
              <w:t>11.1</w:t>
            </w:r>
            <w:r w:rsidRPr="00F43C1C">
              <w:rPr>
                <w:rFonts w:ascii="MS Mincho" w:hAnsi="MS Mincho" w:cs="MS Gothic" w:hint="eastAsia"/>
                <w:sz w:val="20"/>
                <w:szCs w:val="20"/>
                <w:lang w:val="ja-JP"/>
              </w:rPr>
              <w:t>条に定める契約期間に適用され、本</w:t>
            </w:r>
            <w:r w:rsidRPr="00F43C1C">
              <w:rPr>
                <w:rFonts w:ascii="MS Mincho" w:hAnsi="MS Mincho"/>
                <w:sz w:val="20"/>
                <w:szCs w:val="20"/>
                <w:lang w:val="ja-JP"/>
              </w:rPr>
              <w:t>MSA</w:t>
            </w:r>
            <w:r w:rsidRPr="00F43C1C">
              <w:rPr>
                <w:rFonts w:ascii="MS Mincho" w:hAnsi="MS Mincho" w:cs="MS Gothic" w:hint="eastAsia"/>
                <w:sz w:val="20"/>
                <w:szCs w:val="20"/>
                <w:lang w:val="ja-JP"/>
              </w:rPr>
              <w:t>の満了または解除から</w:t>
            </w:r>
            <w:r w:rsidRPr="00F43C1C">
              <w:rPr>
                <w:rFonts w:ascii="MS Mincho" w:hAnsi="MS Mincho"/>
                <w:sz w:val="20"/>
                <w:szCs w:val="20"/>
                <w:lang w:val="ja-JP"/>
              </w:rPr>
              <w:t>5</w:t>
            </w:r>
            <w:r w:rsidRPr="00F43C1C">
              <w:rPr>
                <w:rFonts w:ascii="MS Mincho" w:hAnsi="MS Mincho" w:cs="MS Gothic" w:hint="eastAsia"/>
                <w:sz w:val="20"/>
                <w:szCs w:val="20"/>
                <w:lang w:val="ja-JP"/>
              </w:rPr>
              <w:t>年間存続するものとする。本</w:t>
            </w:r>
            <w:r w:rsidRPr="00F43C1C">
              <w:rPr>
                <w:rFonts w:ascii="MS Mincho" w:hAnsi="MS Mincho" w:hint="eastAsia"/>
                <w:sz w:val="20"/>
                <w:szCs w:val="20"/>
                <w:lang w:val="ja-JP"/>
              </w:rPr>
              <w:t>MSA</w:t>
            </w:r>
            <w:r w:rsidRPr="00F43C1C">
              <w:rPr>
                <w:rFonts w:ascii="MS Mincho" w:hAnsi="MS Mincho" w:cs="MS Gothic" w:hint="eastAsia"/>
                <w:sz w:val="20"/>
                <w:szCs w:val="20"/>
                <w:lang w:val="ja-JP"/>
              </w:rPr>
              <w:t>の解除後、開示当事者の要請があった場合、受領当事者に保管され管理されるあらゆる形態のすべての本秘密情報かつそのコピーの一切は削除されるか、破棄されるか、または変換されるものとする。</w:t>
            </w:r>
          </w:p>
          <w:p w14:paraId="07BFA4C4" w14:textId="77777777" w:rsidR="00B650E0" w:rsidRDefault="00B650E0" w:rsidP="003A351D">
            <w:pPr>
              <w:rPr>
                <w:rFonts w:ascii="MS Mincho" w:hAnsi="MS Mincho" w:cs="MS Gothic"/>
                <w:sz w:val="20"/>
                <w:szCs w:val="20"/>
                <w:lang w:val="ja-JP"/>
              </w:rPr>
            </w:pPr>
          </w:p>
          <w:p w14:paraId="5E20BAD5" w14:textId="77777777" w:rsidR="00B650E0" w:rsidRDefault="00B650E0" w:rsidP="003A351D">
            <w:pPr>
              <w:rPr>
                <w:rFonts w:ascii="MS Mincho" w:hAnsi="MS Mincho" w:cs="MS Gothic"/>
                <w:sz w:val="20"/>
                <w:szCs w:val="20"/>
                <w:lang w:val="ja-JP"/>
              </w:rPr>
            </w:pPr>
          </w:p>
          <w:p w14:paraId="28AC7019" w14:textId="77777777" w:rsidR="00B650E0" w:rsidRDefault="00B650E0" w:rsidP="003A351D">
            <w:pPr>
              <w:rPr>
                <w:rFonts w:ascii="MS Mincho" w:hAnsi="MS Mincho" w:cs="MS Gothic"/>
                <w:sz w:val="20"/>
                <w:szCs w:val="20"/>
                <w:lang w:val="ja-JP"/>
              </w:rPr>
            </w:pPr>
          </w:p>
          <w:p w14:paraId="7A552613" w14:textId="77777777" w:rsidR="00B650E0" w:rsidRPr="00F43C1C" w:rsidRDefault="00B650E0" w:rsidP="003A351D">
            <w:pPr>
              <w:rPr>
                <w:rFonts w:ascii="MS Mincho" w:hAnsi="MS Mincho"/>
                <w:sz w:val="20"/>
                <w:szCs w:val="20"/>
                <w:lang w:val="ja-JP"/>
              </w:rPr>
            </w:pPr>
          </w:p>
          <w:p w14:paraId="2FA2B38B" w14:textId="77777777" w:rsidR="003A351D" w:rsidRPr="00F43C1C" w:rsidRDefault="003A351D" w:rsidP="003A351D">
            <w:pPr>
              <w:rPr>
                <w:rFonts w:ascii="MS Mincho" w:hAnsi="MS Mincho"/>
                <w:sz w:val="20"/>
                <w:szCs w:val="20"/>
                <w:lang w:val="ja-JP"/>
              </w:rPr>
            </w:pPr>
            <w:r w:rsidRPr="00F43C1C">
              <w:rPr>
                <w:rFonts w:ascii="MS Mincho" w:hAnsi="MS Mincho"/>
                <w:b/>
                <w:sz w:val="20"/>
                <w:szCs w:val="20"/>
              </w:rPr>
              <w:t>7.2</w:t>
            </w:r>
            <w:r w:rsidRPr="00F43C1C">
              <w:rPr>
                <w:rFonts w:ascii="MS Mincho" w:hAnsi="MS Mincho" w:cs="MS Gothic" w:hint="eastAsia"/>
                <w:b/>
                <w:sz w:val="20"/>
                <w:szCs w:val="20"/>
                <w:lang w:val="ja-JP"/>
              </w:rPr>
              <w:t>除外</w:t>
            </w:r>
            <w:r w:rsidRPr="00F43C1C">
              <w:rPr>
                <w:rFonts w:ascii="MS Mincho" w:hAnsi="MS Mincho" w:cs="MS Gothic" w:hint="eastAsia"/>
                <w:sz w:val="20"/>
                <w:szCs w:val="20"/>
                <w:lang w:val="ja-JP"/>
              </w:rPr>
              <w:t>。本秘密情報の使用および開示に対する制限は、以下の本秘密情報またはそのいずれかの部分には適用されないものとする。（</w:t>
            </w:r>
            <w:r w:rsidRPr="00F43C1C">
              <w:rPr>
                <w:rFonts w:ascii="MS Mincho" w:hAnsi="MS Mincho"/>
                <w:sz w:val="20"/>
                <w:szCs w:val="20"/>
                <w:lang w:val="ja-JP"/>
              </w:rPr>
              <w:t>a</w:t>
            </w:r>
            <w:r w:rsidRPr="00F43C1C">
              <w:rPr>
                <w:rFonts w:ascii="MS Mincho" w:hAnsi="MS Mincho" w:cs="MS Gothic" w:hint="eastAsia"/>
                <w:sz w:val="20"/>
                <w:szCs w:val="20"/>
                <w:lang w:val="ja-JP"/>
              </w:rPr>
              <w:t>）受領当事者の作為もしくは不作為によらずに現在公知であるか、または公知となるもの、（</w:t>
            </w:r>
            <w:r w:rsidRPr="00F43C1C">
              <w:rPr>
                <w:rFonts w:ascii="MS Mincho" w:hAnsi="MS Mincho"/>
                <w:sz w:val="20"/>
                <w:szCs w:val="20"/>
                <w:lang w:val="ja-JP"/>
              </w:rPr>
              <w:t>b</w:t>
            </w:r>
            <w:r w:rsidRPr="00F43C1C">
              <w:rPr>
                <w:rFonts w:ascii="MS Mincho" w:hAnsi="MS Mincho" w:cs="MS Gothic" w:hint="eastAsia"/>
                <w:sz w:val="20"/>
                <w:szCs w:val="20"/>
                <w:lang w:val="ja-JP"/>
              </w:rPr>
              <w:t>）開示の制限を負わない第三者から合法的に受領するもの、（</w:t>
            </w:r>
            <w:r w:rsidRPr="00F43C1C">
              <w:rPr>
                <w:rFonts w:ascii="MS Mincho" w:hAnsi="MS Mincho"/>
                <w:sz w:val="20"/>
                <w:szCs w:val="20"/>
                <w:lang w:val="ja-JP"/>
              </w:rPr>
              <w:t>c</w:t>
            </w:r>
            <w:r w:rsidRPr="00F43C1C">
              <w:rPr>
                <w:rFonts w:ascii="MS Mincho" w:hAnsi="MS Mincho" w:cs="MS Gothic" w:hint="eastAsia"/>
                <w:sz w:val="20"/>
                <w:szCs w:val="20"/>
                <w:lang w:val="ja-JP"/>
              </w:rPr>
              <w:t>）開示当事者が開示した時点において、受領当事者が既に知っていたもの（受領当事者が書面の記録でかかる記録を示すものとする。）、あるいは（</w:t>
            </w:r>
            <w:r w:rsidRPr="00F43C1C">
              <w:rPr>
                <w:rFonts w:ascii="MS Mincho" w:hAnsi="MS Mincho"/>
                <w:sz w:val="20"/>
                <w:szCs w:val="20"/>
                <w:lang w:val="ja-JP"/>
              </w:rPr>
              <w:t>d</w:t>
            </w:r>
            <w:r w:rsidRPr="00F43C1C">
              <w:rPr>
                <w:rFonts w:ascii="MS Mincho" w:hAnsi="MS Mincho" w:cs="MS Gothic" w:hint="eastAsia"/>
                <w:sz w:val="20"/>
                <w:szCs w:val="20"/>
                <w:lang w:val="ja-JP"/>
              </w:rPr>
              <w:t>）受領当事者が開示当事者の本秘密情報を参照せずに独自に開発するもの（受領当事者が書面の記録でかかる事実を示すものとする。）。上記の定めにかかわらず、いずれの当事者も、米国証券取引委員会およびその他の国の類似する当局に要求される開示を含むがこれらに限らず、裁判所または政府機関に要求された場合、または要請された場合、開示を行うことができる。ただし、当該当事者は、他方当事者が当該情報に関して秘密としての取扱を求めることができるように、適用法で認められる範囲において、合理的な事前通知を他方当事者に送付するものとする。かつ、いずれの当事者も、資金調達または買収の提案に関連して、潜在的な投資家、買収のパートナー、ならびに自らの弁護士および会計士にのみ、本</w:t>
            </w:r>
            <w:r w:rsidRPr="00F43C1C">
              <w:rPr>
                <w:rFonts w:ascii="MS Mincho" w:hAnsi="MS Mincho"/>
                <w:sz w:val="20"/>
                <w:szCs w:val="20"/>
                <w:lang w:val="ja-JP"/>
              </w:rPr>
              <w:t>MSA</w:t>
            </w:r>
            <w:r w:rsidRPr="00F43C1C">
              <w:rPr>
                <w:rFonts w:ascii="MS Mincho" w:hAnsi="MS Mincho" w:cs="MS Gothic" w:hint="eastAsia"/>
                <w:sz w:val="20"/>
                <w:szCs w:val="20"/>
                <w:lang w:val="ja-JP"/>
              </w:rPr>
              <w:t>の条件を開示することができる。ただし、かかる第三者はそれぞれ、本書に定めるもの以上に厳しい制限を課す秘密保持義務に拘束されるものとする。</w:t>
            </w:r>
          </w:p>
          <w:p w14:paraId="0FCEB317" w14:textId="77777777" w:rsidR="003A351D" w:rsidRPr="00F43C1C" w:rsidRDefault="003A351D" w:rsidP="003A351D">
            <w:pPr>
              <w:rPr>
                <w:rFonts w:ascii="MS Mincho" w:hAnsi="MS Mincho"/>
                <w:sz w:val="20"/>
                <w:szCs w:val="20"/>
              </w:rPr>
            </w:pPr>
          </w:p>
          <w:p w14:paraId="07B939CC" w14:textId="77777777" w:rsidR="003A351D" w:rsidRDefault="003A351D" w:rsidP="003A351D">
            <w:pPr>
              <w:rPr>
                <w:rFonts w:ascii="MS Mincho" w:hAnsi="MS Mincho"/>
                <w:b/>
                <w:sz w:val="20"/>
                <w:szCs w:val="20"/>
                <w:lang w:val="ja-JP" w:eastAsia="ja-JP"/>
              </w:rPr>
            </w:pPr>
          </w:p>
          <w:p w14:paraId="67EB02AD" w14:textId="77777777" w:rsidR="005B1145" w:rsidRDefault="005B1145" w:rsidP="003A351D">
            <w:pPr>
              <w:rPr>
                <w:rFonts w:ascii="MS Mincho" w:hAnsi="MS Mincho"/>
                <w:b/>
                <w:sz w:val="20"/>
                <w:szCs w:val="20"/>
                <w:lang w:val="ja-JP" w:eastAsia="ja-JP"/>
              </w:rPr>
            </w:pPr>
          </w:p>
          <w:p w14:paraId="3DD29033" w14:textId="77777777" w:rsidR="005B1145" w:rsidRPr="00F43C1C" w:rsidRDefault="005B1145" w:rsidP="003A351D">
            <w:pPr>
              <w:rPr>
                <w:rFonts w:ascii="MS Mincho" w:hAnsi="MS Mincho"/>
                <w:b/>
                <w:sz w:val="20"/>
                <w:szCs w:val="20"/>
                <w:lang w:val="ja-JP" w:eastAsia="ja-JP"/>
              </w:rPr>
            </w:pPr>
          </w:p>
          <w:p w14:paraId="51F2B6D7" w14:textId="77777777" w:rsidR="003A351D" w:rsidRPr="00F43C1C" w:rsidRDefault="003A351D" w:rsidP="003A351D">
            <w:pPr>
              <w:rPr>
                <w:rFonts w:ascii="MS Mincho" w:hAnsi="MS Mincho"/>
                <w:sz w:val="20"/>
                <w:szCs w:val="20"/>
              </w:rPr>
            </w:pPr>
            <w:r w:rsidRPr="00F43C1C">
              <w:rPr>
                <w:rFonts w:ascii="MS Mincho" w:hAnsi="MS Mincho" w:hint="eastAsia"/>
                <w:b/>
                <w:sz w:val="20"/>
                <w:szCs w:val="20"/>
                <w:lang w:val="ja-JP"/>
              </w:rPr>
              <w:t>7</w:t>
            </w:r>
            <w:r w:rsidRPr="00F43C1C">
              <w:rPr>
                <w:rFonts w:ascii="MS Mincho" w:hAnsi="MS Mincho"/>
                <w:b/>
                <w:sz w:val="20"/>
                <w:szCs w:val="20"/>
                <w:lang w:val="ja-JP"/>
              </w:rPr>
              <w:t xml:space="preserve">.3 </w:t>
            </w:r>
            <w:r w:rsidRPr="00F43C1C">
              <w:rPr>
                <w:rFonts w:ascii="MS Mincho" w:hAnsi="MS Mincho" w:cs="MS Gothic" w:hint="eastAsia"/>
                <w:b/>
                <w:sz w:val="20"/>
                <w:szCs w:val="20"/>
                <w:lang w:val="ja-JP"/>
              </w:rPr>
              <w:t>差し止めによる救済。</w:t>
            </w:r>
            <w:r w:rsidRPr="00F43C1C">
              <w:rPr>
                <w:rFonts w:ascii="MS Mincho" w:hAnsi="MS Mincho" w:cs="MS Gothic" w:hint="eastAsia"/>
                <w:sz w:val="20"/>
                <w:szCs w:val="20"/>
                <w:lang w:val="ja-JP"/>
              </w:rPr>
              <w:t>いずれの当事者も、本第</w:t>
            </w:r>
            <w:r w:rsidRPr="00F43C1C">
              <w:rPr>
                <w:rFonts w:ascii="MS Mincho" w:hAnsi="MS Mincho"/>
                <w:sz w:val="20"/>
                <w:szCs w:val="20"/>
              </w:rPr>
              <w:t xml:space="preserve"> 7 </w:t>
            </w:r>
            <w:r w:rsidRPr="00F43C1C">
              <w:rPr>
                <w:rFonts w:ascii="MS Mincho" w:hAnsi="MS Mincho" w:cs="MS Gothic" w:hint="eastAsia"/>
                <w:sz w:val="20"/>
                <w:szCs w:val="20"/>
                <w:lang w:val="ja-JP"/>
              </w:rPr>
              <w:t>条の違反または違反のおそれは違反していない当事者に回復不可能な損害をもたらし、かかる損害の範囲を確認することは困難であることを承認する</w:t>
            </w:r>
            <w:r w:rsidRPr="00F43C1C">
              <w:rPr>
                <w:rFonts w:ascii="MS Mincho" w:hAnsi="MS Mincho" w:cs="MS Gothic" w:hint="eastAsia"/>
                <w:sz w:val="20"/>
                <w:szCs w:val="20"/>
                <w:lang w:val="ja-JP"/>
              </w:rPr>
              <w:lastRenderedPageBreak/>
              <w:t>。したがって、当事者が法的に権利を有するその他のあらゆる救済に加えて、違反していない当事者は、他方当事者もしくはその従業員や代理人が本第</w:t>
            </w:r>
            <w:r w:rsidRPr="00F43C1C">
              <w:rPr>
                <w:rFonts w:ascii="MS Mincho" w:hAnsi="MS Mincho"/>
                <w:sz w:val="20"/>
                <w:szCs w:val="20"/>
                <w:lang w:val="ja-JP"/>
              </w:rPr>
              <w:t xml:space="preserve"> 7</w:t>
            </w:r>
            <w:r w:rsidRPr="00F43C1C">
              <w:rPr>
                <w:rFonts w:ascii="MS Mincho" w:hAnsi="MS Mincho" w:cs="MS Gothic" w:hint="eastAsia"/>
                <w:sz w:val="20"/>
                <w:szCs w:val="20"/>
                <w:lang w:val="ja-JP"/>
              </w:rPr>
              <w:t>条に違反した場合は、即時の差し止めまたはその他同等の救済措置を求める権利も有するものとすることに、いずれの当事者も同意する。</w:t>
            </w:r>
            <w:r w:rsidRPr="00F43C1C">
              <w:rPr>
                <w:rFonts w:ascii="MS Mincho" w:hAnsi="MS Mincho"/>
                <w:sz w:val="20"/>
                <w:szCs w:val="20"/>
              </w:rPr>
              <w:t xml:space="preserve"> </w:t>
            </w:r>
          </w:p>
          <w:p w14:paraId="675D266D" w14:textId="77777777" w:rsidR="003A351D" w:rsidRPr="00F43C1C" w:rsidRDefault="003A351D" w:rsidP="003A351D">
            <w:pPr>
              <w:rPr>
                <w:rFonts w:ascii="MS Mincho" w:hAnsi="MS Mincho"/>
                <w:b/>
                <w:bCs/>
                <w:sz w:val="20"/>
                <w:szCs w:val="20"/>
              </w:rPr>
            </w:pPr>
          </w:p>
        </w:tc>
        <w:tc>
          <w:tcPr>
            <w:tcW w:w="4950" w:type="dxa"/>
          </w:tcPr>
          <w:p w14:paraId="7B981902"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7. Confidentiality</w:t>
            </w:r>
          </w:p>
          <w:p w14:paraId="150453C5"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7.1 Obligations. </w:t>
            </w:r>
            <w:r w:rsidRPr="00A05EFA">
              <w:rPr>
                <w:rFonts w:ascii="Arial" w:hAnsi="Arial" w:cs="Arial"/>
                <w:sz w:val="22"/>
                <w:szCs w:val="22"/>
              </w:rPr>
              <w:t xml:space="preserve">Each Party agrees that it will (a) hold the other Party’s Confidential Information in confidence using the same standard of care it uses to protect its own confidential information of a similar nature, but in no event less than reasonable care; (b) not disclose the Confidential Information of the other to any third party without the other’s prior written consent, except as expressly permitted under this MSA; (c) limit access to the other’s Confidential Information to those of its employees or agents having a need to know </w:t>
            </w:r>
            <w:r w:rsidRPr="00A05EFA">
              <w:rPr>
                <w:rFonts w:ascii="Arial" w:hAnsi="Arial" w:cs="Arial"/>
                <w:sz w:val="22"/>
                <w:szCs w:val="22"/>
              </w:rPr>
              <w:lastRenderedPageBreak/>
              <w:t>who are bound by confidentiality obligations at least as restrictive as those set forth herein; and (d) use the other Party’s Confidential Information solely to perform its obligations or receive its benefits under this MSA.  The obligations set forth in this Section 7 will apply during the Term set forth in Section 11.1 and will continue for a period that will end five (5) years after the expiration or termination of this MSA. Following termination of this MSA and upon request of the disclosing Party, all Confidential Information in any form and any copies thereof in the custody and control of the receiving Party will be deleted, destroyed or returned.</w:t>
            </w:r>
          </w:p>
          <w:p w14:paraId="620E71B9" w14:textId="77777777" w:rsidR="00B650E0" w:rsidRPr="00A05EFA" w:rsidRDefault="00B650E0" w:rsidP="00114DBA">
            <w:pPr>
              <w:jc w:val="both"/>
              <w:rPr>
                <w:rFonts w:ascii="Arial" w:hAnsi="Arial" w:cs="Arial"/>
                <w:sz w:val="22"/>
                <w:szCs w:val="22"/>
              </w:rPr>
            </w:pPr>
          </w:p>
          <w:p w14:paraId="5F2DB925" w14:textId="77777777" w:rsidR="003A351D" w:rsidRDefault="003A351D" w:rsidP="00114DBA">
            <w:pPr>
              <w:jc w:val="both"/>
              <w:rPr>
                <w:rFonts w:ascii="Arial" w:hAnsi="Arial" w:cs="Arial"/>
                <w:sz w:val="22"/>
                <w:szCs w:val="22"/>
              </w:rPr>
            </w:pPr>
            <w:r w:rsidRPr="00A05EFA">
              <w:rPr>
                <w:rFonts w:ascii="Arial" w:hAnsi="Arial" w:cs="Arial"/>
                <w:b/>
                <w:sz w:val="22"/>
                <w:szCs w:val="22"/>
              </w:rPr>
              <w:t>7.2 Exclusions</w:t>
            </w:r>
            <w:r w:rsidRPr="00A05EFA">
              <w:rPr>
                <w:rFonts w:ascii="Arial" w:hAnsi="Arial" w:cs="Arial"/>
                <w:sz w:val="22"/>
                <w:szCs w:val="22"/>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disclosing Party’s Confidential Information, as shown by the receiving Party’s written records.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 Party provides the other with reasonable prior notice to enable such Party to seek confidential treatment of such information; and either Party may disclose the terms and conditions of this MSA to potential investors, acquisition partners and its legal counsel and accountants in connection with a proposed financing or acquisition, provided that each such third party is bound by confidentiality obligations at least as restrictive as those set forth herein. </w:t>
            </w:r>
          </w:p>
          <w:p w14:paraId="7824B2B4" w14:textId="77777777" w:rsidR="005B1145" w:rsidRPr="00A05EFA" w:rsidRDefault="005B1145" w:rsidP="00114DBA">
            <w:pPr>
              <w:jc w:val="both"/>
              <w:rPr>
                <w:rFonts w:ascii="Arial" w:hAnsi="Arial" w:cs="Arial"/>
                <w:sz w:val="22"/>
                <w:szCs w:val="22"/>
              </w:rPr>
            </w:pPr>
          </w:p>
          <w:p w14:paraId="32E8A3AB"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 xml:space="preserve"> </w:t>
            </w:r>
            <w:r w:rsidRPr="00A05EFA">
              <w:rPr>
                <w:rFonts w:ascii="Arial" w:hAnsi="Arial" w:cs="Arial"/>
                <w:b/>
                <w:sz w:val="22"/>
                <w:szCs w:val="22"/>
              </w:rPr>
              <w:t>7.3 Injunctive Relief</w:t>
            </w:r>
            <w:r w:rsidRPr="00A05EFA">
              <w:rPr>
                <w:rFonts w:ascii="Arial" w:hAnsi="Arial" w:cs="Arial"/>
                <w:sz w:val="22"/>
                <w:szCs w:val="22"/>
              </w:rPr>
              <w:t xml:space="preserve">. Each Party </w:t>
            </w:r>
            <w:r w:rsidRPr="00A05EFA">
              <w:rPr>
                <w:rFonts w:ascii="Arial" w:hAnsi="Arial" w:cs="Arial"/>
                <w:sz w:val="22"/>
                <w:szCs w:val="22"/>
              </w:rPr>
              <w:lastRenderedPageBreak/>
              <w:t xml:space="preserve">acknowledges that a breach or threatened breach of this Section 7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7 by the other Party or any of its employees or agents. </w:t>
            </w:r>
          </w:p>
          <w:p w14:paraId="21DBAFC3" w14:textId="77777777" w:rsidR="003A351D" w:rsidRPr="00A05EFA" w:rsidRDefault="003A351D" w:rsidP="00114DBA">
            <w:pPr>
              <w:jc w:val="both"/>
              <w:rPr>
                <w:rFonts w:ascii="Arial" w:hAnsi="Arial" w:cs="Arial"/>
                <w:b/>
                <w:bCs/>
                <w:sz w:val="22"/>
                <w:szCs w:val="22"/>
              </w:rPr>
            </w:pPr>
          </w:p>
        </w:tc>
      </w:tr>
      <w:tr w:rsidR="003A351D" w:rsidRPr="003A351D" w14:paraId="5D58D302" w14:textId="77777777" w:rsidTr="00A92080">
        <w:tc>
          <w:tcPr>
            <w:tcW w:w="4950" w:type="dxa"/>
          </w:tcPr>
          <w:p w14:paraId="0E1B7DC6" w14:textId="77777777" w:rsidR="003A351D" w:rsidRPr="00F43C1C" w:rsidRDefault="003A351D" w:rsidP="003A351D">
            <w:pPr>
              <w:rPr>
                <w:rFonts w:ascii="MS Mincho" w:hAnsi="MS Mincho"/>
                <w:sz w:val="20"/>
                <w:szCs w:val="20"/>
              </w:rPr>
            </w:pPr>
            <w:r w:rsidRPr="00F43C1C">
              <w:rPr>
                <w:rFonts w:ascii="MS Mincho" w:hAnsi="MS Mincho"/>
                <w:b/>
                <w:sz w:val="20"/>
                <w:szCs w:val="20"/>
              </w:rPr>
              <w:lastRenderedPageBreak/>
              <w:t>8.</w:t>
            </w:r>
            <w:r w:rsidRPr="00F43C1C">
              <w:rPr>
                <w:rFonts w:ascii="MS Mincho" w:hAnsi="MS Mincho" w:cs="MS Gothic" w:hint="eastAsia"/>
                <w:b/>
                <w:sz w:val="20"/>
                <w:szCs w:val="20"/>
                <w:lang w:val="ja-JP"/>
              </w:rPr>
              <w:t>保証</w:t>
            </w:r>
          </w:p>
          <w:p w14:paraId="4FB4DD29"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 xml:space="preserve">8.1 </w:t>
            </w:r>
            <w:r w:rsidRPr="00F43C1C">
              <w:rPr>
                <w:rFonts w:ascii="MS Mincho" w:hAnsi="MS Mincho"/>
                <w:b/>
                <w:sz w:val="20"/>
                <w:szCs w:val="20"/>
                <w:lang w:val="ja-JP"/>
              </w:rPr>
              <w:t>Tealium</w:t>
            </w:r>
            <w:r w:rsidRPr="00F43C1C">
              <w:rPr>
                <w:rFonts w:ascii="MS Mincho" w:hAnsi="MS Mincho" w:cs="MS Gothic" w:hint="eastAsia"/>
                <w:b/>
                <w:sz w:val="20"/>
                <w:szCs w:val="20"/>
                <w:lang w:val="ja-JP"/>
              </w:rPr>
              <w:t>の保証。</w:t>
            </w:r>
            <w:r w:rsidRPr="00F43C1C">
              <w:rPr>
                <w:rFonts w:ascii="MS Mincho" w:hAnsi="MS Mincho"/>
                <w:sz w:val="20"/>
                <w:szCs w:val="20"/>
                <w:lang w:val="ja-JP"/>
              </w:rPr>
              <w:t>Tealium</w:t>
            </w:r>
            <w:r w:rsidRPr="00F43C1C">
              <w:rPr>
                <w:rFonts w:ascii="MS Mincho" w:hAnsi="MS Mincho" w:cs="MS Gothic" w:hint="eastAsia"/>
                <w:sz w:val="20"/>
                <w:szCs w:val="20"/>
                <w:lang w:val="ja-JP"/>
              </w:rPr>
              <w:t>は、認められている業界の基準に従って、専門家の優れた方法で本サービスを実行し、本文書に基づいた本サービスを本質的に実行することを保証する。顧客は、保証の救済を受けるために、関連する本サービスの履行から</w:t>
            </w:r>
            <w:r w:rsidRPr="00F43C1C">
              <w:rPr>
                <w:rFonts w:ascii="MS Mincho" w:hAnsi="MS Mincho"/>
                <w:sz w:val="20"/>
                <w:szCs w:val="20"/>
                <w:lang w:val="ja-JP"/>
              </w:rPr>
              <w:t>60</w:t>
            </w:r>
            <w:r w:rsidRPr="00F43C1C">
              <w:rPr>
                <w:rFonts w:ascii="MS Mincho" w:hAnsi="MS Mincho" w:cs="MS Gothic" w:hint="eastAsia"/>
                <w:sz w:val="20"/>
                <w:szCs w:val="20"/>
                <w:lang w:val="ja-JP"/>
              </w:rPr>
              <w:t>日以内に保証に関する瑕疵を</w:t>
            </w:r>
            <w:r w:rsidRPr="00F43C1C">
              <w:rPr>
                <w:rFonts w:ascii="MS Mincho" w:hAnsi="MS Mincho"/>
                <w:sz w:val="20"/>
                <w:szCs w:val="20"/>
                <w:lang w:val="ja-JP"/>
              </w:rPr>
              <w:t>Tealium</w:t>
            </w:r>
            <w:r w:rsidRPr="00F43C1C">
              <w:rPr>
                <w:rFonts w:ascii="MS Mincho" w:hAnsi="MS Mincho" w:cs="MS Gothic" w:hint="eastAsia"/>
                <w:sz w:val="20"/>
                <w:szCs w:val="20"/>
                <w:lang w:val="ja-JP"/>
              </w:rPr>
              <w:t>に通知しなければならない。助言として</w:t>
            </w:r>
            <w:r w:rsidRPr="00F43C1C">
              <w:rPr>
                <w:rFonts w:ascii="MS Mincho" w:hAnsi="MS Mincho"/>
                <w:sz w:val="20"/>
                <w:szCs w:val="20"/>
                <w:lang w:val="ja-JP"/>
              </w:rPr>
              <w:t>Tealium</w:t>
            </w:r>
            <w:r w:rsidRPr="00F43C1C">
              <w:rPr>
                <w:rFonts w:ascii="MS Mincho" w:hAnsi="MS Mincho" w:cs="MS Gothic" w:hint="eastAsia"/>
                <w:sz w:val="20"/>
                <w:szCs w:val="20"/>
                <w:lang w:val="ja-JP"/>
              </w:rPr>
              <w:t>が提供する本サービスに関しては、</w:t>
            </w:r>
            <w:r w:rsidRPr="00F43C1C">
              <w:rPr>
                <w:rFonts w:ascii="MS Mincho" w:hAnsi="MS Mincho"/>
                <w:sz w:val="20"/>
                <w:szCs w:val="20"/>
                <w:lang w:val="ja-JP"/>
              </w:rPr>
              <w:t>Tealium</w:t>
            </w:r>
            <w:r w:rsidRPr="00F43C1C">
              <w:rPr>
                <w:rFonts w:ascii="MS Mincho" w:hAnsi="MS Mincho" w:cs="MS Gothic" w:hint="eastAsia"/>
                <w:sz w:val="20"/>
                <w:szCs w:val="20"/>
                <w:lang w:val="ja-JP"/>
              </w:rPr>
              <w:t>は、具体的な結果を確約せず、または保証しない。</w:t>
            </w:r>
          </w:p>
          <w:p w14:paraId="68954BA1" w14:textId="77777777" w:rsidR="005B1145" w:rsidRPr="00F43C1C" w:rsidRDefault="005B1145" w:rsidP="003A351D">
            <w:pPr>
              <w:rPr>
                <w:rFonts w:ascii="MS Mincho" w:hAnsi="MS Mincho"/>
                <w:sz w:val="20"/>
                <w:szCs w:val="20"/>
              </w:rPr>
            </w:pPr>
          </w:p>
          <w:p w14:paraId="4283423E" w14:textId="77777777" w:rsidR="005B1145" w:rsidRDefault="005B1145" w:rsidP="003A351D">
            <w:pPr>
              <w:rPr>
                <w:rFonts w:ascii="MS Mincho" w:hAnsi="MS Mincho"/>
                <w:b/>
                <w:sz w:val="20"/>
                <w:szCs w:val="20"/>
              </w:rPr>
            </w:pPr>
          </w:p>
          <w:p w14:paraId="40912DCC" w14:textId="77777777" w:rsidR="005B1145" w:rsidRDefault="005B1145" w:rsidP="003A351D">
            <w:pPr>
              <w:rPr>
                <w:rFonts w:ascii="MS Mincho" w:hAnsi="MS Mincho"/>
                <w:b/>
                <w:sz w:val="20"/>
                <w:szCs w:val="20"/>
              </w:rPr>
            </w:pPr>
          </w:p>
          <w:p w14:paraId="1C96CCD1"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8.2</w:t>
            </w:r>
            <w:r w:rsidRPr="00F43C1C">
              <w:rPr>
                <w:rFonts w:ascii="MS Mincho" w:hAnsi="MS Mincho" w:cs="MS Gothic" w:hint="eastAsia"/>
                <w:b/>
                <w:sz w:val="20"/>
                <w:szCs w:val="20"/>
                <w:lang w:val="ja-JP"/>
              </w:rPr>
              <w:t>顧客による保証。</w:t>
            </w:r>
            <w:r w:rsidRPr="00F43C1C">
              <w:rPr>
                <w:rFonts w:ascii="MS Mincho" w:hAnsi="MS Mincho" w:cs="MS Gothic" w:hint="eastAsia"/>
                <w:sz w:val="20"/>
                <w:szCs w:val="20"/>
                <w:lang w:val="ja-JP"/>
              </w:rPr>
              <w:t>顧客は、添付書類</w:t>
            </w:r>
            <w:r w:rsidRPr="00F43C1C">
              <w:rPr>
                <w:rFonts w:ascii="MS Mincho" w:hAnsi="MS Mincho"/>
                <w:sz w:val="20"/>
                <w:szCs w:val="20"/>
                <w:lang w:val="ja-JP"/>
              </w:rPr>
              <w:t>B</w:t>
            </w:r>
            <w:r w:rsidRPr="00F43C1C">
              <w:rPr>
                <w:rFonts w:ascii="MS Mincho" w:hAnsi="MS Mincho" w:cs="MS Gothic" w:hint="eastAsia"/>
                <w:sz w:val="20"/>
                <w:szCs w:val="20"/>
                <w:lang w:val="ja-JP"/>
              </w:rPr>
              <w:t>として本書に添付された</w:t>
            </w:r>
            <w:r w:rsidRPr="00F43C1C">
              <w:rPr>
                <w:rFonts w:ascii="MS Mincho" w:hAnsi="MS Mincho"/>
                <w:sz w:val="20"/>
                <w:szCs w:val="20"/>
                <w:lang w:val="ja-JP"/>
              </w:rPr>
              <w:t>Tealium</w:t>
            </w:r>
            <w:r w:rsidRPr="00F43C1C">
              <w:rPr>
                <w:rFonts w:ascii="MS Mincho" w:hAnsi="MS Mincho" w:cs="MS Gothic" w:hint="eastAsia"/>
                <w:sz w:val="20"/>
                <w:szCs w:val="20"/>
                <w:lang w:val="ja-JP"/>
              </w:rPr>
              <w:t>利用規程及び適用可能な法令及び政府規制を含む本</w:t>
            </w:r>
            <w:r w:rsidRPr="00F43C1C">
              <w:rPr>
                <w:rFonts w:ascii="MS Mincho" w:hAnsi="MS Mincho"/>
                <w:sz w:val="20"/>
                <w:szCs w:val="20"/>
                <w:lang w:val="ja-JP"/>
              </w:rPr>
              <w:t>MSA</w:t>
            </w:r>
            <w:r w:rsidRPr="00F43C1C">
              <w:rPr>
                <w:rFonts w:ascii="MS Mincho" w:hAnsi="MS Mincho" w:cs="MS Gothic" w:hint="eastAsia"/>
                <w:sz w:val="20"/>
                <w:szCs w:val="20"/>
                <w:lang w:val="ja-JP"/>
              </w:rPr>
              <w:t>にのみ従って本サービスを利用することを保証する。</w:t>
            </w:r>
          </w:p>
          <w:p w14:paraId="603C425E" w14:textId="77777777" w:rsidR="005B1145" w:rsidRDefault="005B1145" w:rsidP="003A351D">
            <w:pPr>
              <w:rPr>
                <w:rFonts w:ascii="MS Mincho" w:hAnsi="MS Mincho" w:cs="MS Gothic"/>
                <w:sz w:val="20"/>
                <w:szCs w:val="20"/>
                <w:lang w:val="ja-JP"/>
              </w:rPr>
            </w:pPr>
          </w:p>
          <w:p w14:paraId="02CB0531" w14:textId="77777777" w:rsidR="005B1145" w:rsidRPr="00F43C1C" w:rsidRDefault="005B1145" w:rsidP="003A351D">
            <w:pPr>
              <w:rPr>
                <w:rFonts w:ascii="MS Mincho" w:hAnsi="MS Mincho"/>
                <w:sz w:val="20"/>
                <w:szCs w:val="20"/>
              </w:rPr>
            </w:pPr>
          </w:p>
          <w:p w14:paraId="4192D1A3" w14:textId="77777777" w:rsidR="003A351D" w:rsidRPr="00F43C1C" w:rsidRDefault="003A351D" w:rsidP="003A351D">
            <w:pPr>
              <w:rPr>
                <w:rFonts w:ascii="MS Mincho" w:hAnsi="MS Mincho"/>
                <w:sz w:val="20"/>
                <w:szCs w:val="20"/>
              </w:rPr>
            </w:pPr>
            <w:r w:rsidRPr="00F43C1C">
              <w:rPr>
                <w:rFonts w:ascii="MS Mincho" w:hAnsi="MS Mincho"/>
                <w:b/>
                <w:sz w:val="20"/>
                <w:szCs w:val="20"/>
              </w:rPr>
              <w:t xml:space="preserve">8.3 </w:t>
            </w:r>
            <w:r w:rsidRPr="00F43C1C">
              <w:rPr>
                <w:rFonts w:ascii="MS Mincho" w:hAnsi="MS Mincho" w:cs="MS Gothic" w:hint="eastAsia"/>
                <w:b/>
                <w:sz w:val="20"/>
                <w:szCs w:val="20"/>
                <w:lang w:val="ja-JP"/>
              </w:rPr>
              <w:t>保証の否認</w:t>
            </w:r>
            <w:r w:rsidRPr="00F43C1C">
              <w:rPr>
                <w:rFonts w:ascii="MS Mincho" w:hAnsi="MS Mincho" w:cs="MS Gothic" w:hint="eastAsia"/>
                <w:sz w:val="20"/>
                <w:szCs w:val="20"/>
                <w:lang w:val="ja-JP"/>
              </w:rPr>
              <w:t>。上記の第</w:t>
            </w:r>
            <w:r w:rsidRPr="00F43C1C">
              <w:rPr>
                <w:rFonts w:ascii="MS Mincho" w:hAnsi="MS Mincho"/>
                <w:sz w:val="20"/>
                <w:szCs w:val="20"/>
              </w:rPr>
              <w:t>8</w:t>
            </w:r>
            <w:r w:rsidRPr="00F43C1C">
              <w:rPr>
                <w:rFonts w:ascii="MS Mincho" w:hAnsi="MS Mincho"/>
                <w:sz w:val="20"/>
                <w:szCs w:val="20"/>
                <w:lang w:val="ja-JP"/>
              </w:rPr>
              <w:t>.1</w:t>
            </w:r>
            <w:r w:rsidRPr="00F43C1C">
              <w:rPr>
                <w:rFonts w:ascii="MS Mincho" w:hAnsi="MS Mincho" w:cs="MS Gothic" w:hint="eastAsia"/>
                <w:sz w:val="20"/>
                <w:szCs w:val="20"/>
                <w:lang w:val="ja-JP"/>
              </w:rPr>
              <w:t>条に明記される保証を除き、本サービスは、いかなる種類の表明または保証も伴わずに、「現状有姿」かつ「利用可能な限度内」でのみ提供される。適用法に基づき認められる最大限度まで、</w:t>
            </w:r>
            <w:r w:rsidRPr="00F43C1C">
              <w:rPr>
                <w:rFonts w:ascii="MS Mincho" w:hAnsi="MS Mincho"/>
                <w:sz w:val="20"/>
                <w:szCs w:val="20"/>
                <w:lang w:val="ja-JP"/>
              </w:rPr>
              <w:t>TEALIUM</w:t>
            </w:r>
            <w:r w:rsidRPr="00F43C1C">
              <w:rPr>
                <w:rFonts w:ascii="MS Mincho" w:hAnsi="MS Mincho" w:cs="MS Gothic" w:hint="eastAsia"/>
                <w:sz w:val="20"/>
                <w:szCs w:val="20"/>
                <w:lang w:val="ja-JP"/>
              </w:rPr>
              <w:t>は、商品性、権原、特定の目的に対する適合性の黙示保証、非侵害、かつ本サービスの運用や利用には中断またはエラーがないという黙示補償を含むがこれに限定されない、その他すべての保証（明示、黙示、もしくは法律上の保証かを問わず）を明示的に否認する。</w:t>
            </w:r>
          </w:p>
          <w:p w14:paraId="388133D5" w14:textId="77777777" w:rsidR="003A351D" w:rsidRPr="00F43C1C" w:rsidRDefault="003A351D" w:rsidP="003A351D">
            <w:pPr>
              <w:rPr>
                <w:rFonts w:ascii="MS Mincho" w:hAnsi="MS Mincho"/>
                <w:b/>
                <w:bCs/>
                <w:sz w:val="20"/>
                <w:szCs w:val="20"/>
              </w:rPr>
            </w:pPr>
          </w:p>
        </w:tc>
        <w:tc>
          <w:tcPr>
            <w:tcW w:w="4950" w:type="dxa"/>
          </w:tcPr>
          <w:p w14:paraId="4FAE4626"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8. Warranties</w:t>
            </w:r>
          </w:p>
          <w:p w14:paraId="6BC5FC7D" w14:textId="77777777" w:rsidR="003A351D" w:rsidRDefault="003A351D" w:rsidP="00114DBA">
            <w:pPr>
              <w:jc w:val="both"/>
              <w:rPr>
                <w:rFonts w:ascii="Arial" w:hAnsi="Arial" w:cs="Arial"/>
                <w:sz w:val="22"/>
                <w:szCs w:val="22"/>
              </w:rPr>
            </w:pPr>
            <w:r w:rsidRPr="00A05EFA">
              <w:rPr>
                <w:rFonts w:ascii="Arial" w:hAnsi="Arial" w:cs="Arial"/>
                <w:b/>
                <w:sz w:val="22"/>
                <w:szCs w:val="22"/>
              </w:rPr>
              <w:t>8.1 Tealium Warranties</w:t>
            </w:r>
            <w:r w:rsidRPr="00A05EFA">
              <w:rPr>
                <w:rFonts w:ascii="Arial" w:hAnsi="Arial" w:cs="Arial"/>
                <w:sz w:val="22"/>
                <w:szCs w:val="22"/>
              </w:rPr>
              <w:t>. Tealium warrants that the professional services will be performed in a professional and workmanlike manner in accordance with recognized industry standards and that the Services will perform substantially in accordance with the Documentation.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25743BB3" w14:textId="77777777" w:rsidR="005B1145" w:rsidRPr="00A05EFA" w:rsidRDefault="005B1145" w:rsidP="00114DBA">
            <w:pPr>
              <w:jc w:val="both"/>
              <w:rPr>
                <w:rFonts w:ascii="Arial" w:hAnsi="Arial" w:cs="Arial"/>
                <w:sz w:val="22"/>
                <w:szCs w:val="22"/>
              </w:rPr>
            </w:pPr>
          </w:p>
          <w:p w14:paraId="77231844" w14:textId="77777777" w:rsidR="003A351D" w:rsidRDefault="003A351D" w:rsidP="00114DBA">
            <w:pPr>
              <w:jc w:val="both"/>
              <w:rPr>
                <w:rFonts w:ascii="Arial" w:hAnsi="Arial" w:cs="Arial"/>
                <w:sz w:val="22"/>
                <w:szCs w:val="22"/>
              </w:rPr>
            </w:pPr>
            <w:r w:rsidRPr="00A05EFA">
              <w:rPr>
                <w:rFonts w:ascii="Arial" w:hAnsi="Arial" w:cs="Arial"/>
                <w:b/>
                <w:sz w:val="22"/>
                <w:szCs w:val="22"/>
              </w:rPr>
              <w:t xml:space="preserve">8.2 Customer Warranties. </w:t>
            </w:r>
            <w:r w:rsidRPr="00A05EFA">
              <w:rPr>
                <w:rFonts w:ascii="Arial" w:hAnsi="Arial" w:cs="Arial"/>
                <w:sz w:val="22"/>
                <w:szCs w:val="22"/>
              </w:rPr>
              <w:t xml:space="preserve">Customer warrants that it will use the Services only in accordance with the MSA, including Tealium’s acceptable use policy attached hereto as Attachment B, and with all applicable laws and government regulations. </w:t>
            </w:r>
          </w:p>
          <w:p w14:paraId="1866EB88" w14:textId="77777777" w:rsidR="005B1145" w:rsidRPr="00A05EFA" w:rsidRDefault="005B1145" w:rsidP="00114DBA">
            <w:pPr>
              <w:jc w:val="both"/>
              <w:rPr>
                <w:rFonts w:ascii="Arial" w:hAnsi="Arial" w:cs="Arial"/>
                <w:sz w:val="22"/>
                <w:szCs w:val="22"/>
              </w:rPr>
            </w:pPr>
          </w:p>
          <w:p w14:paraId="3F667994"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 xml:space="preserve">8.3 Warranty Disclaimer. </w:t>
            </w:r>
            <w:r w:rsidRPr="00A05EFA">
              <w:rPr>
                <w:rFonts w:ascii="Arial" w:hAnsi="Arial" w:cs="Arial"/>
                <w:sz w:val="22"/>
                <w:szCs w:val="22"/>
              </w:rPr>
              <w:t xml:space="preserve">EXCEPT FOR THE WARRANTIES EXPRESSLY SET FORTH IN SECTION 8.1 ABOVE, THE SERVICES ARE PROVIDED SOLELY ON AN "AS IS," AND "AS AVAILABLE BASIS" WITHOUT REPRESENTATIONS OR WARRANTIES OF ANY KIND. TO THE MAXIMUM EXTENT PERMITTED UNDER APPLICABLE LAW, TEALIUM EXPRESSLY DISCLAIMS ALL OTHER WARRANTIES, WHETHER EXPRESS, IMPLIED OR STATUTORY, INCLUDING, BUT NOT LIMITED TO, IMPLIED WARRANTIES OF MERCHANTABILITY, TITLE, OR FITNESS FOR A PARTICULAR PURPOSE; NONINFRINGEMENT; AND THAT THE </w:t>
            </w:r>
            <w:r w:rsidRPr="00A05EFA">
              <w:rPr>
                <w:rFonts w:ascii="Arial" w:hAnsi="Arial" w:cs="Arial"/>
                <w:sz w:val="22"/>
                <w:szCs w:val="22"/>
              </w:rPr>
              <w:lastRenderedPageBreak/>
              <w:t>OPERATION OR USE OF THE SERVICES WILL BE UNINTERRUPTED OR ERROR-FREE.</w:t>
            </w:r>
          </w:p>
          <w:p w14:paraId="5952ECF2" w14:textId="77777777" w:rsidR="003A351D" w:rsidRPr="00A05EFA" w:rsidRDefault="003A351D" w:rsidP="00114DBA">
            <w:pPr>
              <w:jc w:val="both"/>
              <w:rPr>
                <w:rFonts w:ascii="Arial" w:hAnsi="Arial" w:cs="Arial"/>
                <w:b/>
                <w:bCs/>
                <w:sz w:val="22"/>
                <w:szCs w:val="22"/>
              </w:rPr>
            </w:pPr>
          </w:p>
        </w:tc>
      </w:tr>
      <w:tr w:rsidR="003A351D" w:rsidRPr="003A351D" w14:paraId="2FB05188" w14:textId="77777777" w:rsidTr="00A92080">
        <w:tc>
          <w:tcPr>
            <w:tcW w:w="4950" w:type="dxa"/>
          </w:tcPr>
          <w:p w14:paraId="33A3DE6D" w14:textId="77777777" w:rsidR="003A351D" w:rsidRPr="00F43C1C" w:rsidRDefault="003A351D" w:rsidP="003A351D">
            <w:pPr>
              <w:rPr>
                <w:rFonts w:ascii="MS Mincho" w:hAnsi="MS Mincho"/>
                <w:sz w:val="20"/>
                <w:szCs w:val="20"/>
              </w:rPr>
            </w:pPr>
            <w:r w:rsidRPr="00F43C1C">
              <w:rPr>
                <w:rFonts w:ascii="MS Mincho" w:hAnsi="MS Mincho" w:hint="eastAsia"/>
                <w:b/>
                <w:sz w:val="20"/>
                <w:szCs w:val="20"/>
                <w:lang w:val="ja-JP"/>
              </w:rPr>
              <w:lastRenderedPageBreak/>
              <w:t>9</w:t>
            </w:r>
            <w:r w:rsidRPr="00F43C1C">
              <w:rPr>
                <w:rFonts w:ascii="MS Mincho" w:hAnsi="MS Mincho"/>
                <w:b/>
                <w:sz w:val="20"/>
                <w:szCs w:val="20"/>
                <w:lang w:val="ja-JP"/>
              </w:rPr>
              <w:t xml:space="preserve">. </w:t>
            </w:r>
            <w:r w:rsidRPr="00F43C1C">
              <w:rPr>
                <w:rFonts w:ascii="MS Mincho" w:hAnsi="MS Mincho" w:cs="MS Gothic" w:hint="eastAsia"/>
                <w:b/>
                <w:sz w:val="20"/>
                <w:szCs w:val="20"/>
                <w:lang w:val="ja-JP"/>
              </w:rPr>
              <w:t>補償</w:t>
            </w:r>
          </w:p>
          <w:p w14:paraId="3098C840" w14:textId="77777777" w:rsidR="003A351D" w:rsidRPr="00F43C1C" w:rsidRDefault="003A351D" w:rsidP="003A351D">
            <w:pPr>
              <w:rPr>
                <w:rFonts w:ascii="MS Mincho" w:hAnsi="MS Mincho"/>
                <w:sz w:val="20"/>
                <w:szCs w:val="20"/>
                <w:lang w:val="ja-JP"/>
              </w:rPr>
            </w:pPr>
            <w:r w:rsidRPr="00F43C1C">
              <w:rPr>
                <w:rFonts w:ascii="MS Mincho" w:hAnsi="MS Mincho"/>
                <w:b/>
                <w:sz w:val="20"/>
                <w:szCs w:val="20"/>
              </w:rPr>
              <w:t>9.1</w:t>
            </w:r>
            <w:r w:rsidRPr="00F43C1C">
              <w:rPr>
                <w:rFonts w:ascii="MS Mincho" w:hAnsi="MS Mincho"/>
                <w:sz w:val="20"/>
                <w:szCs w:val="20"/>
              </w:rPr>
              <w:tab/>
            </w:r>
            <w:r w:rsidRPr="00F43C1C">
              <w:rPr>
                <w:rFonts w:ascii="MS Mincho" w:hAnsi="MS Mincho"/>
                <w:b/>
                <w:sz w:val="20"/>
                <w:szCs w:val="20"/>
              </w:rPr>
              <w:t>Tealium</w:t>
            </w:r>
            <w:r w:rsidRPr="00F43C1C">
              <w:rPr>
                <w:rFonts w:ascii="MS Mincho" w:hAnsi="MS Mincho" w:cs="MS Gothic" w:hint="eastAsia"/>
                <w:b/>
                <w:sz w:val="20"/>
                <w:szCs w:val="20"/>
              </w:rPr>
              <w:t>による顧客の補償</w:t>
            </w:r>
            <w:r w:rsidRPr="00F43C1C">
              <w:rPr>
                <w:rFonts w:ascii="MS Mincho" w:hAnsi="MS Mincho" w:cs="MS Gothic" w:hint="eastAsia"/>
                <w:sz w:val="20"/>
                <w:szCs w:val="20"/>
                <w:lang w:val="ja-JP"/>
              </w:rPr>
              <w:t xml:space="preserve">　</w:t>
            </w:r>
          </w:p>
          <w:p w14:paraId="7047121E" w14:textId="77777777" w:rsidR="003A351D" w:rsidRPr="00F43C1C" w:rsidRDefault="003A351D" w:rsidP="003A351D">
            <w:pPr>
              <w:rPr>
                <w:rFonts w:ascii="MS Mincho" w:hAnsi="MS Mincho"/>
                <w:sz w:val="20"/>
                <w:szCs w:val="20"/>
              </w:rPr>
            </w:pPr>
            <w:r w:rsidRPr="00F43C1C">
              <w:rPr>
                <w:rFonts w:ascii="MS Mincho" w:hAnsi="MS Mincho"/>
                <w:b/>
                <w:sz w:val="20"/>
                <w:szCs w:val="20"/>
              </w:rPr>
              <w:tab/>
            </w:r>
            <w:r w:rsidRPr="00F43C1C">
              <w:rPr>
                <w:rFonts w:ascii="MS Mincho" w:hAnsi="MS Mincho"/>
                <w:sz w:val="20"/>
                <w:szCs w:val="20"/>
              </w:rPr>
              <w:t>(a) Tealium</w:t>
            </w:r>
            <w:r w:rsidRPr="00F43C1C">
              <w:rPr>
                <w:rFonts w:ascii="MS Mincho" w:hAnsi="MS Mincho" w:cs="MS Gothic" w:hint="eastAsia"/>
                <w:sz w:val="20"/>
                <w:szCs w:val="20"/>
              </w:rPr>
              <w:t>は、自己の費用負担で、第三者による裁判、訴訟、もしくは法的手続き（以下「本請求」という）から、かかる請求が、本サービスが有効で執行可能な第三者の米国特許を侵害していると主張する場合、顧客、顧客の子会社、またその取締役、役員、従業員および代理人（以下「顧客の補償当事者」という）を守るものとする。これに加え、</w:t>
            </w:r>
            <w:r w:rsidRPr="00F43C1C">
              <w:rPr>
                <w:rFonts w:ascii="MS Mincho" w:hAnsi="MS Mincho"/>
                <w:sz w:val="20"/>
                <w:szCs w:val="20"/>
              </w:rPr>
              <w:t>Tealium</w:t>
            </w:r>
            <w:r w:rsidRPr="00F43C1C">
              <w:rPr>
                <w:rFonts w:ascii="MS Mincho" w:hAnsi="MS Mincho" w:cs="MS Gothic" w:hint="eastAsia"/>
                <w:sz w:val="20"/>
                <w:szCs w:val="20"/>
              </w:rPr>
              <w:t>は、管轄権を有する裁判所によって最終的に第三者に裁定される、またはある本請求に直接起因する和解において</w:t>
            </w:r>
            <w:r w:rsidRPr="00F43C1C">
              <w:rPr>
                <w:rFonts w:ascii="MS Mincho" w:hAnsi="MS Mincho"/>
                <w:sz w:val="20"/>
                <w:szCs w:val="20"/>
              </w:rPr>
              <w:t>Tealium</w:t>
            </w:r>
            <w:r w:rsidRPr="00F43C1C">
              <w:rPr>
                <w:rFonts w:ascii="MS Mincho" w:hAnsi="MS Mincho" w:cs="MS Gothic" w:hint="eastAsia"/>
                <w:sz w:val="20"/>
                <w:szCs w:val="20"/>
              </w:rPr>
              <w:t>が同意した、すべての損失、責任、損害、また費用（合理的な弁護士費用を含む）を、顧客の補償当事者に補償するものとする。</w:t>
            </w:r>
            <w:r w:rsidRPr="00F43C1C">
              <w:rPr>
                <w:rFonts w:ascii="MS Mincho" w:hAnsi="MS Mincho"/>
                <w:sz w:val="20"/>
                <w:szCs w:val="20"/>
              </w:rPr>
              <w:t>Tealium</w:t>
            </w:r>
            <w:r w:rsidRPr="00F43C1C">
              <w:rPr>
                <w:rFonts w:ascii="MS Mincho" w:hAnsi="MS Mincho" w:cs="MS Gothic" w:hint="eastAsia"/>
                <w:sz w:val="20"/>
                <w:szCs w:val="20"/>
              </w:rPr>
              <w:t>は以下の項目によって生じるいかなる本請求に対しても、防御または支払い義務、もしくはその他の責任を一切負わないものとする。：</w:t>
            </w:r>
            <w:r w:rsidRPr="00F43C1C">
              <w:rPr>
                <w:rFonts w:ascii="MS Mincho" w:hAnsi="MS Mincho"/>
                <w:sz w:val="20"/>
                <w:szCs w:val="20"/>
              </w:rPr>
              <w:t>(1)</w:t>
            </w:r>
            <w:r w:rsidRPr="00F43C1C">
              <w:rPr>
                <w:rFonts w:ascii="MS Mincho" w:hAnsi="MS Mincho" w:cs="MS Gothic" w:hint="eastAsia"/>
                <w:sz w:val="20"/>
                <w:szCs w:val="20"/>
              </w:rPr>
              <w:t>本</w:t>
            </w:r>
            <w:r w:rsidRPr="00F43C1C">
              <w:rPr>
                <w:rFonts w:ascii="MS Mincho" w:hAnsi="MS Mincho"/>
                <w:sz w:val="20"/>
                <w:szCs w:val="20"/>
              </w:rPr>
              <w:t>MSA</w:t>
            </w:r>
            <w:r w:rsidRPr="00F43C1C">
              <w:rPr>
                <w:rFonts w:ascii="MS Mincho" w:hAnsi="MS Mincho" w:cs="MS Gothic" w:hint="eastAsia"/>
                <w:sz w:val="20"/>
                <w:szCs w:val="20"/>
              </w:rPr>
              <w:t>の規定に反する方法による本サービスの使用</w:t>
            </w:r>
            <w:r w:rsidRPr="00F43C1C">
              <w:rPr>
                <w:rFonts w:ascii="MS Mincho" w:hAnsi="MS Mincho"/>
                <w:sz w:val="20"/>
                <w:szCs w:val="20"/>
              </w:rPr>
              <w:t>; (2) Tealium</w:t>
            </w:r>
            <w:r w:rsidRPr="00F43C1C">
              <w:rPr>
                <w:rFonts w:ascii="MS Mincho" w:hAnsi="MS Mincho" w:cs="MS Gothic" w:hint="eastAsia"/>
                <w:sz w:val="20"/>
                <w:szCs w:val="20"/>
              </w:rPr>
              <w:t>、または</w:t>
            </w:r>
            <w:r w:rsidRPr="00F43C1C">
              <w:rPr>
                <w:rFonts w:ascii="MS Mincho" w:hAnsi="MS Mincho"/>
                <w:sz w:val="20"/>
                <w:szCs w:val="20"/>
              </w:rPr>
              <w:t>Tealium</w:t>
            </w:r>
            <w:r w:rsidRPr="00F43C1C">
              <w:rPr>
                <w:rFonts w:ascii="MS Mincho" w:hAnsi="MS Mincho" w:cs="MS Gothic" w:hint="eastAsia"/>
                <w:sz w:val="20"/>
                <w:szCs w:val="20"/>
              </w:rPr>
              <w:t>が書面上で本サービスの変更を承認した当事者以外の者による本サービスの変更</w:t>
            </w:r>
            <w:r w:rsidRPr="00F43C1C">
              <w:rPr>
                <w:rFonts w:ascii="MS Mincho" w:hAnsi="MS Mincho"/>
                <w:sz w:val="20"/>
                <w:szCs w:val="20"/>
              </w:rPr>
              <w:t>; (3)</w:t>
            </w:r>
            <w:r w:rsidRPr="00F43C1C">
              <w:rPr>
                <w:rFonts w:ascii="MS Mincho" w:hAnsi="MS Mincho" w:cs="MS Gothic" w:hint="eastAsia"/>
                <w:sz w:val="20"/>
                <w:szCs w:val="20"/>
              </w:rPr>
              <w:t>本サービスとその他のあらゆる商品、サービス、ハードウェア、ソフトウェア、またはその他のものの組み合わせにおいて、かかる本サービスがかかる組み合わせなしには侵害しない場合</w:t>
            </w:r>
            <w:r w:rsidRPr="00F43C1C">
              <w:rPr>
                <w:rFonts w:ascii="MS Mincho" w:hAnsi="MS Mincho"/>
                <w:sz w:val="20"/>
                <w:szCs w:val="20"/>
              </w:rPr>
              <w:t>; (4) Tealium</w:t>
            </w:r>
            <w:r w:rsidRPr="00F43C1C">
              <w:rPr>
                <w:rFonts w:ascii="MS Mincho" w:hAnsi="MS Mincho" w:cs="MS Gothic" w:hint="eastAsia"/>
                <w:sz w:val="20"/>
                <w:szCs w:val="20"/>
              </w:rPr>
              <w:t>によって提供されていないあらゆる第三者の商品、サービス、ハードウェア、ソフトウェア、またはその他のもの。</w:t>
            </w:r>
          </w:p>
          <w:p w14:paraId="718F050D" w14:textId="77777777" w:rsidR="003A351D" w:rsidRDefault="003A351D" w:rsidP="003A351D">
            <w:pPr>
              <w:rPr>
                <w:rFonts w:ascii="MS Mincho" w:hAnsi="MS Mincho" w:cs="MS Gothic"/>
                <w:sz w:val="20"/>
                <w:szCs w:val="20"/>
              </w:rPr>
            </w:pPr>
            <w:r w:rsidRPr="00F43C1C">
              <w:rPr>
                <w:rFonts w:ascii="MS Mincho" w:hAnsi="MS Mincho"/>
                <w:sz w:val="20"/>
                <w:szCs w:val="20"/>
              </w:rPr>
              <w:t>(b)</w:t>
            </w:r>
            <w:r w:rsidRPr="00F43C1C">
              <w:rPr>
                <w:rFonts w:ascii="MS Mincho" w:hAnsi="MS Mincho"/>
                <w:sz w:val="20"/>
                <w:szCs w:val="20"/>
              </w:rPr>
              <w:tab/>
            </w:r>
            <w:r w:rsidRPr="00F43C1C">
              <w:rPr>
                <w:rFonts w:ascii="MS Mincho" w:hAnsi="MS Mincho" w:cs="MS Gothic" w:hint="eastAsia"/>
                <w:sz w:val="20"/>
                <w:szCs w:val="20"/>
              </w:rPr>
              <w:t>顧客による本</w:t>
            </w:r>
            <w:r w:rsidRPr="00F43C1C">
              <w:rPr>
                <w:rFonts w:ascii="MS Mincho" w:hAnsi="MS Mincho"/>
                <w:sz w:val="20"/>
                <w:szCs w:val="20"/>
              </w:rPr>
              <w:t>MSA</w:t>
            </w:r>
            <w:r w:rsidRPr="00F43C1C">
              <w:rPr>
                <w:rFonts w:ascii="MS Mincho" w:hAnsi="MS Mincho" w:cs="MS Gothic" w:hint="eastAsia"/>
                <w:sz w:val="20"/>
                <w:szCs w:val="20"/>
              </w:rPr>
              <w:t>に従った本サービスの使用が侵害する、または</w:t>
            </w:r>
            <w:r w:rsidRPr="00F43C1C">
              <w:rPr>
                <w:rFonts w:ascii="MS Mincho" w:hAnsi="MS Mincho"/>
                <w:sz w:val="20"/>
                <w:szCs w:val="20"/>
              </w:rPr>
              <w:t>Tealium</w:t>
            </w:r>
            <w:r w:rsidRPr="00F43C1C">
              <w:rPr>
                <w:rFonts w:ascii="MS Mincho" w:hAnsi="MS Mincho" w:cs="MS Gothic" w:hint="eastAsia"/>
                <w:sz w:val="20"/>
                <w:szCs w:val="20"/>
              </w:rPr>
              <w:t>がかかる使用が侵害する恐れがあると判断した場合、</w:t>
            </w:r>
            <w:r w:rsidRPr="00F43C1C">
              <w:rPr>
                <w:rFonts w:ascii="MS Mincho" w:hAnsi="MS Mincho"/>
                <w:sz w:val="20"/>
                <w:szCs w:val="20"/>
              </w:rPr>
              <w:t>Tealium</w:t>
            </w:r>
            <w:r w:rsidRPr="00F43C1C">
              <w:rPr>
                <w:rFonts w:ascii="MS Mincho" w:hAnsi="MS Mincho" w:cs="MS Gothic" w:hint="eastAsia"/>
                <w:sz w:val="20"/>
                <w:szCs w:val="20"/>
              </w:rPr>
              <w:t>は、自己の単独の選択と費用負担で、</w:t>
            </w:r>
            <w:r w:rsidRPr="00F43C1C">
              <w:rPr>
                <w:rFonts w:ascii="MS Mincho" w:hAnsi="MS Mincho"/>
                <w:sz w:val="20"/>
                <w:szCs w:val="20"/>
              </w:rPr>
              <w:t>(1)</w:t>
            </w:r>
            <w:r w:rsidRPr="00F43C1C">
              <w:rPr>
                <w:rFonts w:ascii="MS Mincho" w:hAnsi="MS Mincho" w:cs="MS Gothic" w:hint="eastAsia"/>
                <w:sz w:val="20"/>
                <w:szCs w:val="20"/>
              </w:rPr>
              <w:t>本</w:t>
            </w:r>
            <w:r w:rsidRPr="00F43C1C">
              <w:rPr>
                <w:rFonts w:ascii="MS Mincho" w:hAnsi="MS Mincho"/>
                <w:sz w:val="20"/>
                <w:szCs w:val="20"/>
              </w:rPr>
              <w:t>MSA</w:t>
            </w:r>
            <w:r w:rsidRPr="00F43C1C">
              <w:rPr>
                <w:rFonts w:ascii="MS Mincho" w:hAnsi="MS Mincho" w:cs="MS Gothic" w:hint="eastAsia"/>
                <w:sz w:val="20"/>
                <w:szCs w:val="20"/>
              </w:rPr>
              <w:t>の規約に則って本サービスを使用し続けられるよう顧客のためにライセンスを確保する、</w:t>
            </w:r>
            <w:r w:rsidRPr="00F43C1C" w:rsidDel="007D528E">
              <w:rPr>
                <w:rFonts w:ascii="MS Mincho" w:hAnsi="MS Mincho"/>
                <w:sz w:val="20"/>
                <w:szCs w:val="20"/>
              </w:rPr>
              <w:t xml:space="preserve"> </w:t>
            </w:r>
            <w:r w:rsidRPr="00F43C1C">
              <w:rPr>
                <w:rFonts w:ascii="MS Mincho" w:hAnsi="MS Mincho"/>
                <w:sz w:val="20"/>
                <w:szCs w:val="20"/>
              </w:rPr>
              <w:t>(2)</w:t>
            </w:r>
            <w:r w:rsidRPr="00F43C1C">
              <w:rPr>
                <w:rFonts w:ascii="MS Mincho" w:hAnsi="MS Mincho" w:cs="MS Gothic" w:hint="eastAsia"/>
                <w:sz w:val="20"/>
                <w:szCs w:val="20"/>
              </w:rPr>
              <w:t>侵害を阻止するため、侵害していると主張されている本サービスを交換する、または変更する、または</w:t>
            </w:r>
            <w:r w:rsidRPr="00F43C1C">
              <w:rPr>
                <w:rFonts w:ascii="MS Mincho" w:hAnsi="MS Mincho"/>
                <w:sz w:val="20"/>
                <w:szCs w:val="20"/>
              </w:rPr>
              <w:t>(3)</w:t>
            </w:r>
            <w:r w:rsidRPr="00F43C1C">
              <w:rPr>
                <w:rFonts w:ascii="MS Mincho" w:hAnsi="MS Mincho" w:cs="MS Gothic" w:hint="eastAsia"/>
                <w:sz w:val="20"/>
                <w:szCs w:val="20"/>
              </w:rPr>
              <w:t>本サービスを終了し、支払い済みの未使用分の金額を月割計算にて返金することができるものとする。本第</w:t>
            </w:r>
            <w:r w:rsidRPr="00F43C1C">
              <w:rPr>
                <w:rFonts w:ascii="MS Mincho" w:hAnsi="MS Mincho"/>
                <w:sz w:val="20"/>
                <w:szCs w:val="20"/>
              </w:rPr>
              <w:t>9.1</w:t>
            </w:r>
            <w:r w:rsidRPr="00F43C1C">
              <w:rPr>
                <w:rFonts w:ascii="MS Mincho" w:hAnsi="MS Mincho" w:cs="MS Gothic" w:hint="eastAsia"/>
                <w:sz w:val="20"/>
                <w:szCs w:val="20"/>
              </w:rPr>
              <w:t>条の定めは、</w:t>
            </w:r>
            <w:r w:rsidRPr="00F43C1C">
              <w:rPr>
                <w:rFonts w:ascii="MS Mincho" w:hAnsi="MS Mincho"/>
                <w:sz w:val="20"/>
                <w:szCs w:val="20"/>
              </w:rPr>
              <w:t>Tealium</w:t>
            </w:r>
            <w:r w:rsidRPr="00F43C1C">
              <w:rPr>
                <w:rFonts w:ascii="MS Mincho" w:hAnsi="MS Mincho" w:cs="MS Gothic" w:hint="eastAsia"/>
                <w:sz w:val="20"/>
                <w:szCs w:val="20"/>
              </w:rPr>
              <w:t>の排他的な義務、また第三者の侵害請求に対する顧客の排他的な救済を生じさせるものとする。</w:t>
            </w:r>
          </w:p>
          <w:p w14:paraId="16C1C32E" w14:textId="77777777" w:rsidR="005B1145" w:rsidRDefault="005B1145" w:rsidP="003A351D">
            <w:pPr>
              <w:rPr>
                <w:rFonts w:ascii="MS Mincho" w:hAnsi="MS Mincho" w:cs="MS Gothic"/>
                <w:sz w:val="20"/>
                <w:szCs w:val="20"/>
              </w:rPr>
            </w:pPr>
          </w:p>
          <w:p w14:paraId="22696E24" w14:textId="77777777" w:rsidR="005B1145" w:rsidRPr="00F43C1C" w:rsidRDefault="005B1145" w:rsidP="003A351D">
            <w:pPr>
              <w:rPr>
                <w:rFonts w:ascii="MS Mincho" w:hAnsi="MS Mincho"/>
                <w:sz w:val="20"/>
                <w:szCs w:val="20"/>
              </w:rPr>
            </w:pPr>
          </w:p>
          <w:p w14:paraId="41B317EC" w14:textId="77777777" w:rsidR="003A351D" w:rsidRPr="00F43C1C" w:rsidRDefault="003A351D" w:rsidP="003A351D">
            <w:pPr>
              <w:rPr>
                <w:rFonts w:ascii="MS Mincho" w:hAnsi="MS Mincho"/>
                <w:sz w:val="20"/>
                <w:szCs w:val="20"/>
              </w:rPr>
            </w:pPr>
            <w:r w:rsidRPr="00F43C1C">
              <w:rPr>
                <w:rFonts w:ascii="MS Mincho" w:hAnsi="MS Mincho"/>
                <w:b/>
                <w:sz w:val="20"/>
                <w:szCs w:val="20"/>
              </w:rPr>
              <w:t>9.2</w:t>
            </w:r>
            <w:r w:rsidRPr="00F43C1C">
              <w:rPr>
                <w:rFonts w:ascii="MS Mincho" w:hAnsi="MS Mincho"/>
                <w:sz w:val="20"/>
                <w:szCs w:val="20"/>
              </w:rPr>
              <w:tab/>
            </w:r>
            <w:r w:rsidRPr="00F43C1C">
              <w:rPr>
                <w:rFonts w:ascii="MS Mincho" w:hAnsi="MS Mincho" w:cs="MS Gothic" w:hint="eastAsia"/>
                <w:b/>
                <w:sz w:val="20"/>
                <w:szCs w:val="20"/>
              </w:rPr>
              <w:t>顧客による</w:t>
            </w:r>
            <w:r w:rsidRPr="00F43C1C">
              <w:rPr>
                <w:rFonts w:ascii="MS Mincho" w:hAnsi="MS Mincho"/>
                <w:b/>
                <w:sz w:val="20"/>
                <w:szCs w:val="20"/>
              </w:rPr>
              <w:t>Tealium</w:t>
            </w:r>
            <w:r w:rsidRPr="00F43C1C">
              <w:rPr>
                <w:rFonts w:ascii="MS Mincho" w:hAnsi="MS Mincho" w:cs="MS Gothic" w:hint="eastAsia"/>
                <w:b/>
                <w:sz w:val="20"/>
                <w:szCs w:val="20"/>
              </w:rPr>
              <w:t>の救済。</w:t>
            </w:r>
            <w:r w:rsidRPr="00F43C1C">
              <w:rPr>
                <w:rFonts w:ascii="MS Mincho" w:hAnsi="MS Mincho" w:cs="MS Gothic" w:hint="eastAsia"/>
                <w:sz w:val="20"/>
                <w:szCs w:val="20"/>
                <w:lang w:val="ja-JP"/>
              </w:rPr>
              <w:t>顧客は、</w:t>
            </w:r>
            <w:r w:rsidRPr="00F43C1C" w:rsidDel="00F349B7">
              <w:rPr>
                <w:rFonts w:ascii="MS Mincho" w:hAnsi="MS Mincho"/>
                <w:sz w:val="20"/>
                <w:szCs w:val="20"/>
              </w:rPr>
              <w:t xml:space="preserve"> </w:t>
            </w:r>
            <w:r w:rsidRPr="00F43C1C">
              <w:rPr>
                <w:rFonts w:ascii="MS Mincho" w:hAnsi="MS Mincho"/>
                <w:sz w:val="20"/>
                <w:szCs w:val="20"/>
              </w:rPr>
              <w:t>(a)</w:t>
            </w:r>
            <w:r w:rsidRPr="00F43C1C">
              <w:rPr>
                <w:rFonts w:ascii="MS Mincho" w:hAnsi="MS Mincho" w:cs="MS Gothic" w:hint="eastAsia"/>
                <w:sz w:val="20"/>
                <w:szCs w:val="20"/>
              </w:rPr>
              <w:t>顧客による本</w:t>
            </w:r>
            <w:r w:rsidRPr="00F43C1C">
              <w:rPr>
                <w:rFonts w:ascii="MS Mincho" w:hAnsi="MS Mincho"/>
                <w:sz w:val="20"/>
                <w:szCs w:val="20"/>
              </w:rPr>
              <w:t>MSA</w:t>
            </w:r>
            <w:r w:rsidRPr="00F43C1C">
              <w:rPr>
                <w:rFonts w:ascii="MS Mincho" w:hAnsi="MS Mincho" w:cs="MS Gothic" w:hint="eastAsia"/>
                <w:sz w:val="20"/>
                <w:szCs w:val="20"/>
              </w:rPr>
              <w:t>の違反に起因して、、または</w:t>
            </w:r>
            <w:r w:rsidRPr="00F43C1C">
              <w:rPr>
                <w:rFonts w:ascii="MS Mincho" w:hAnsi="MS Mincho"/>
                <w:sz w:val="20"/>
                <w:szCs w:val="20"/>
              </w:rPr>
              <w:lastRenderedPageBreak/>
              <w:t>(b)</w:t>
            </w:r>
            <w:r w:rsidRPr="00F43C1C">
              <w:rPr>
                <w:rFonts w:ascii="MS Mincho" w:hAnsi="MS Mincho" w:cs="MS Gothic" w:hint="eastAsia"/>
                <w:sz w:val="20"/>
                <w:szCs w:val="20"/>
              </w:rPr>
              <w:t>本顧客データ、または本サービスに関連して顧客が提供した、もしくは使用したプロセスの指示に起因して、またはこれらに関連してかかる請求が生じた場合、自己の費用負担で、</w:t>
            </w:r>
            <w:r w:rsidRPr="00F43C1C">
              <w:rPr>
                <w:rFonts w:ascii="MS Mincho" w:hAnsi="MS Mincho"/>
                <w:sz w:val="20"/>
                <w:szCs w:val="20"/>
              </w:rPr>
              <w:t>Tealium</w:t>
            </w:r>
            <w:r w:rsidRPr="00F43C1C">
              <w:rPr>
                <w:rFonts w:ascii="MS Mincho" w:hAnsi="MS Mincho" w:cs="MS Gothic" w:hint="eastAsia"/>
                <w:sz w:val="20"/>
                <w:szCs w:val="20"/>
              </w:rPr>
              <w:t>、</w:t>
            </w:r>
            <w:r w:rsidRPr="00F43C1C">
              <w:rPr>
                <w:rFonts w:ascii="MS Mincho" w:hAnsi="MS Mincho"/>
                <w:sz w:val="20"/>
                <w:szCs w:val="20"/>
              </w:rPr>
              <w:t>Tealium</w:t>
            </w:r>
            <w:r w:rsidRPr="00F43C1C">
              <w:rPr>
                <w:rFonts w:ascii="MS Mincho" w:hAnsi="MS Mincho" w:cs="MS Gothic" w:hint="eastAsia"/>
                <w:sz w:val="20"/>
                <w:szCs w:val="20"/>
              </w:rPr>
              <w:t>の子会社、またその取締役、役員、従業員および代理人（以下「</w:t>
            </w:r>
            <w:r w:rsidRPr="00F43C1C">
              <w:rPr>
                <w:rFonts w:ascii="MS Mincho" w:hAnsi="MS Mincho"/>
                <w:sz w:val="20"/>
                <w:szCs w:val="20"/>
              </w:rPr>
              <w:t>Tealium</w:t>
            </w:r>
            <w:r w:rsidRPr="00F43C1C">
              <w:rPr>
                <w:rFonts w:ascii="MS Mincho" w:hAnsi="MS Mincho" w:cs="MS Gothic" w:hint="eastAsia"/>
                <w:sz w:val="20"/>
                <w:szCs w:val="20"/>
              </w:rPr>
              <w:t>の補償当事者」という）を守るものとする。これに加え、顧客は、管轄権を有する裁判所によって最終的に第三者に裁定される、またはある本請求に直接関連する和解において顧客が同意した、すべての損失、責任、損害、また費用（合理的な弁護士費用を含む）を、</w:t>
            </w:r>
            <w:r w:rsidRPr="00F43C1C">
              <w:rPr>
                <w:rFonts w:ascii="MS Mincho" w:hAnsi="MS Mincho"/>
                <w:sz w:val="20"/>
                <w:szCs w:val="20"/>
              </w:rPr>
              <w:t>Tealium</w:t>
            </w:r>
            <w:r w:rsidRPr="00F43C1C">
              <w:rPr>
                <w:rFonts w:ascii="MS Mincho" w:hAnsi="MS Mincho" w:cs="MS Gothic" w:hint="eastAsia"/>
                <w:sz w:val="20"/>
                <w:szCs w:val="20"/>
              </w:rPr>
              <w:t>の補償当事者に補償するものとする。</w:t>
            </w:r>
          </w:p>
          <w:p w14:paraId="0EA97F18" w14:textId="77777777" w:rsidR="003A351D" w:rsidRPr="00F43C1C" w:rsidRDefault="003A351D" w:rsidP="003A351D">
            <w:pPr>
              <w:rPr>
                <w:rFonts w:ascii="MS Mincho" w:hAnsi="MS Mincho"/>
                <w:b/>
                <w:sz w:val="20"/>
                <w:szCs w:val="20"/>
              </w:rPr>
            </w:pPr>
          </w:p>
        </w:tc>
        <w:tc>
          <w:tcPr>
            <w:tcW w:w="4950" w:type="dxa"/>
          </w:tcPr>
          <w:p w14:paraId="177D84B4"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9. Indemnification</w:t>
            </w:r>
          </w:p>
          <w:p w14:paraId="45589DB8"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9.1</w:t>
            </w:r>
            <w:r w:rsidRPr="00A05EFA">
              <w:rPr>
                <w:rFonts w:ascii="Arial" w:hAnsi="Arial" w:cs="Arial"/>
                <w:sz w:val="22"/>
                <w:szCs w:val="22"/>
              </w:rPr>
              <w:tab/>
            </w:r>
            <w:r w:rsidRPr="00A05EFA">
              <w:rPr>
                <w:rFonts w:ascii="Arial" w:hAnsi="Arial" w:cs="Arial"/>
                <w:b/>
                <w:sz w:val="22"/>
                <w:szCs w:val="22"/>
              </w:rPr>
              <w:t>Tealium Indemnification of Customer</w:t>
            </w:r>
            <w:r w:rsidRPr="00A05EFA">
              <w:rPr>
                <w:rFonts w:ascii="Arial" w:hAnsi="Arial" w:cs="Arial"/>
                <w:sz w:val="22"/>
                <w:szCs w:val="22"/>
              </w:rPr>
              <w:t>.</w:t>
            </w:r>
          </w:p>
          <w:p w14:paraId="73A77BC0"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(a)</w:t>
            </w:r>
            <w:r w:rsidRPr="00A05EFA">
              <w:rPr>
                <w:rFonts w:ascii="Arial" w:hAnsi="Arial" w:cs="Arial"/>
                <w:sz w:val="22"/>
                <w:szCs w:val="22"/>
              </w:rPr>
              <w:tab/>
              <w:t xml:space="preserve">Tealium will defend, at its expense, a third party action, suit, or proceeding (a “Claim”) against Customer, its subsidiaries, and its and their directors, officers, employees and agents (the “Customer Indemnified Parties”) to the extent such Claim alleges that the Services infringe a valid patent of a third party enforceable in the United States. In addition, Tealium will indemnify the Customer Indemnified Parties for all losses, liabilities, damages, and expenses (including reasonable attorneys’ fees) finally awarded to a third party by a court of competent jurisdiction or agreed to by Tealium in a settlement that are directly attributable to a Claim. Tealium will have no defense or payment obligation or other liability for any Claim arising from: (1) use of the Services in a manner contrary to the terms of this MSA; (2) modification of the Services by anyone other than Tealium or a party authorized in writing by Tealium to modify the Services; (3) the combination of the Services with any other products, services, hardware, software, or other materials if such Services would not be infringing without such combination; or (4) any third party products, services, hardware, software, or other materials not provided by Tealium.  </w:t>
            </w:r>
          </w:p>
          <w:p w14:paraId="7B4361C4"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(b)</w:t>
            </w:r>
            <w:r w:rsidRPr="00A05EFA">
              <w:rPr>
                <w:rFonts w:ascii="Arial" w:hAnsi="Arial" w:cs="Arial"/>
                <w:sz w:val="22"/>
                <w:szCs w:val="22"/>
              </w:rPr>
              <w:tab/>
              <w:t>If Customer’s use of the Services under the terms of this MSA infringes or Tealium determines that such use may infringe, then Tealium, at its sole option and expense, may either (1) procure for Customer a license to continue using the Services in accordance with the terms of this MSA; (2) replace or modify the allegedly infringing Services to avoid the infringement; or (3) terminate the Services and refund any prepaid unused amounts on a pro-rata basis. The provisions of this Section 9.1 constitute Tealium’s exclusive obligation and Customer’s exclusive remedy for third-party infringement claims.</w:t>
            </w:r>
          </w:p>
          <w:p w14:paraId="630AA77E" w14:textId="77777777" w:rsidR="003A351D" w:rsidRPr="00A05EFA" w:rsidRDefault="003A351D" w:rsidP="00114DBA">
            <w:pPr>
              <w:jc w:val="both"/>
              <w:rPr>
                <w:rFonts w:ascii="Arial" w:hAnsi="Arial" w:cs="Arial"/>
                <w:sz w:val="22"/>
                <w:szCs w:val="22"/>
              </w:rPr>
            </w:pPr>
          </w:p>
          <w:p w14:paraId="2AC88064"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9.2</w:t>
            </w:r>
            <w:r w:rsidRPr="00A05EFA">
              <w:rPr>
                <w:rFonts w:ascii="Arial" w:hAnsi="Arial" w:cs="Arial"/>
                <w:sz w:val="22"/>
                <w:szCs w:val="22"/>
              </w:rPr>
              <w:tab/>
            </w:r>
            <w:r w:rsidRPr="00A05EFA">
              <w:rPr>
                <w:rFonts w:ascii="Arial" w:hAnsi="Arial" w:cs="Arial"/>
                <w:b/>
                <w:sz w:val="22"/>
                <w:szCs w:val="22"/>
              </w:rPr>
              <w:t>Customer Indemnification of Tealium</w:t>
            </w:r>
            <w:r w:rsidRPr="00A05EFA">
              <w:rPr>
                <w:rFonts w:ascii="Arial" w:hAnsi="Arial" w:cs="Arial"/>
                <w:sz w:val="22"/>
                <w:szCs w:val="22"/>
              </w:rPr>
              <w:t xml:space="preserve">. Customer will defend, at its expense, a Claim against Tealium, its subsidiaries, and its and their directors, officers, employees and agents (the “Tealium Indemnified Parties”) to the extent such Claim arises from or is related to (a) a breach by Customer of the MSA; or (b) Customer Data or processing instructions Customer submits or uses in connection with the Services. In addition, Customer will indemnify the Tealium Indemnified Parties for all losses, liabilities, damages, and expenses (including reasonable attorneys’ fees) finally awarded to a third party by a court of competent jurisdiction or agreed to by Customer in a settlement that are directly attributable to a Claim. </w:t>
            </w:r>
          </w:p>
          <w:p w14:paraId="68F23A37" w14:textId="77777777" w:rsidR="003A351D" w:rsidRPr="00A05EFA" w:rsidRDefault="003A351D" w:rsidP="00114DBA">
            <w:pPr>
              <w:jc w:val="both"/>
              <w:rPr>
                <w:rFonts w:ascii="Arial" w:hAnsi="Arial" w:cs="Arial"/>
                <w:b/>
                <w:sz w:val="22"/>
                <w:szCs w:val="22"/>
              </w:rPr>
            </w:pPr>
          </w:p>
        </w:tc>
      </w:tr>
      <w:tr w:rsidR="003A351D" w:rsidRPr="003A351D" w14:paraId="04A12894" w14:textId="77777777" w:rsidTr="00A92080">
        <w:tc>
          <w:tcPr>
            <w:tcW w:w="4950" w:type="dxa"/>
          </w:tcPr>
          <w:p w14:paraId="1A34AA6C" w14:textId="77777777" w:rsidR="003A351D" w:rsidRPr="00F43C1C" w:rsidRDefault="003A351D" w:rsidP="003A351D">
            <w:pPr>
              <w:rPr>
                <w:rFonts w:ascii="MS Mincho" w:hAnsi="MS Mincho"/>
                <w:sz w:val="20"/>
                <w:szCs w:val="20"/>
              </w:rPr>
            </w:pPr>
            <w:r w:rsidRPr="00F43C1C">
              <w:rPr>
                <w:rFonts w:ascii="MS Mincho" w:hAnsi="MS Mincho"/>
                <w:b/>
                <w:sz w:val="20"/>
                <w:szCs w:val="20"/>
              </w:rPr>
              <w:lastRenderedPageBreak/>
              <w:t>9.3</w:t>
            </w:r>
            <w:r w:rsidRPr="00F43C1C">
              <w:rPr>
                <w:rFonts w:ascii="MS Mincho" w:hAnsi="MS Mincho"/>
                <w:sz w:val="20"/>
                <w:szCs w:val="20"/>
              </w:rPr>
              <w:tab/>
            </w:r>
            <w:r w:rsidRPr="00F43C1C">
              <w:rPr>
                <w:rFonts w:ascii="MS Mincho" w:hAnsi="MS Mincho" w:cs="MS Gothic" w:hint="eastAsia"/>
                <w:b/>
                <w:sz w:val="20"/>
                <w:szCs w:val="20"/>
              </w:rPr>
              <w:t>補償の手続き。</w:t>
            </w:r>
            <w:r w:rsidRPr="00F43C1C">
              <w:rPr>
                <w:rFonts w:ascii="MS Mincho" w:hAnsi="MS Mincho" w:cs="MS Gothic" w:hint="eastAsia"/>
                <w:sz w:val="20"/>
                <w:szCs w:val="20"/>
              </w:rPr>
              <w:t>本条に定められる各当事者の補償義務は、補償する当事者が、あらゆる和解を含むかかる本請求の防御の目的で、補償される当事者に情報と援助を提供すること；補償する当事者がかかる本請求の書面上の通知を速やかに受けとること（かかる通知の不履行が直接重大な影響を及ぼす場合を除き、かかる通知が速やかに行われなかった場合にも、補償する当事者は本書に基づく責任または義務から解放されるものではない。）；また補償する当事者がかかる本請求および和解または譲歩のためのすべての協議において単独の権限を有すること（ただし、</w:t>
            </w:r>
            <w:r w:rsidRPr="00F43C1C">
              <w:rPr>
                <w:rFonts w:ascii="MS Mincho" w:hAnsi="MS Mincho" w:cs="MS Gothic" w:hint="eastAsia"/>
                <w:sz w:val="20"/>
                <w:szCs w:val="20"/>
                <w:lang w:val="ja-JP"/>
              </w:rPr>
              <w:t>かかる和解の内容が、</w:t>
            </w:r>
            <w:r w:rsidRPr="00F43C1C">
              <w:rPr>
                <w:rFonts w:ascii="MS Mincho" w:hAnsi="MS Mincho" w:cs="MS Gothic" w:hint="eastAsia"/>
                <w:sz w:val="20"/>
                <w:szCs w:val="20"/>
              </w:rPr>
              <w:t>補償される当事者を本請求に対する責任から完全に解放しない場合、またはかかる和解の内容が補償される当事者による有責の自認を含む場合、補償する当事者は、補償される当事者に対する本請求の和解に至る前に、補償される当事者の書面上の同意を得なければならない。）を条件とする。</w:t>
            </w:r>
          </w:p>
          <w:p w14:paraId="717AA6CE" w14:textId="77777777" w:rsidR="003A351D" w:rsidRPr="00F43C1C" w:rsidRDefault="003A351D" w:rsidP="003A351D">
            <w:pPr>
              <w:rPr>
                <w:rFonts w:ascii="MS Mincho" w:hAnsi="MS Mincho"/>
                <w:b/>
                <w:sz w:val="20"/>
                <w:szCs w:val="20"/>
              </w:rPr>
            </w:pPr>
          </w:p>
        </w:tc>
        <w:tc>
          <w:tcPr>
            <w:tcW w:w="4950" w:type="dxa"/>
          </w:tcPr>
          <w:p w14:paraId="095E282C"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9.3</w:t>
            </w:r>
            <w:r w:rsidRPr="00A05EFA">
              <w:rPr>
                <w:rFonts w:ascii="Arial" w:hAnsi="Arial" w:cs="Arial"/>
                <w:sz w:val="22"/>
                <w:szCs w:val="22"/>
              </w:rPr>
              <w:tab/>
            </w:r>
            <w:r w:rsidRPr="00A05EFA">
              <w:rPr>
                <w:rFonts w:ascii="Arial" w:hAnsi="Arial" w:cs="Arial"/>
                <w:b/>
                <w:sz w:val="22"/>
                <w:szCs w:val="22"/>
              </w:rPr>
              <w:t>Indemnity Procedure</w:t>
            </w:r>
            <w:r w:rsidRPr="00A05EFA">
              <w:rPr>
                <w:rFonts w:ascii="Arial" w:hAnsi="Arial" w:cs="Arial"/>
                <w:sz w:val="22"/>
                <w:szCs w:val="22"/>
              </w:rPr>
              <w:t xml:space="preserve">. Each Party's indemnification obligations set forth in this Section are conditioned upon the indemnifying Party providing the indemnified Party with information and assistance for the defense of such Claim including any settlement; the indemnifying Party being notified promptly in writing of the Claim (provided that failure to provide such prompt notice will not relieve the indemnifying Party from its liability or obligation hereunder, except to the extent of any material prejudice as a direct result of such failure); and the indemnifying Party having sole control of the defense of such Claim and all negotiations for its settlement or compromise (provided, however, that the indemnifying Party must obtain the prior written consent of the indemnified Party before settling a Claim against the indemnified Party to the extent that said settlement fails to fully release the indemnified Party from liability for the Claim or includes an admission of guilt by the indemnified Party). </w:t>
            </w:r>
          </w:p>
          <w:p w14:paraId="7C37D2DB" w14:textId="77777777" w:rsidR="003A351D" w:rsidRPr="00A05EFA" w:rsidRDefault="003A351D" w:rsidP="00114DBA">
            <w:pPr>
              <w:jc w:val="both"/>
              <w:rPr>
                <w:rFonts w:ascii="Arial" w:hAnsi="Arial" w:cs="Arial"/>
                <w:b/>
                <w:sz w:val="22"/>
                <w:szCs w:val="22"/>
              </w:rPr>
            </w:pPr>
          </w:p>
        </w:tc>
      </w:tr>
      <w:tr w:rsidR="003A351D" w:rsidRPr="003A351D" w14:paraId="2C710BC8" w14:textId="77777777" w:rsidTr="00A92080">
        <w:tc>
          <w:tcPr>
            <w:tcW w:w="4950" w:type="dxa"/>
          </w:tcPr>
          <w:p w14:paraId="359E638C" w14:textId="77777777" w:rsidR="003A351D" w:rsidRPr="00F43C1C" w:rsidRDefault="003A351D" w:rsidP="003A351D">
            <w:pPr>
              <w:rPr>
                <w:rFonts w:ascii="MS Mincho" w:hAnsi="MS Mincho"/>
                <w:sz w:val="20"/>
                <w:szCs w:val="20"/>
              </w:rPr>
            </w:pPr>
            <w:r w:rsidRPr="00F43C1C">
              <w:rPr>
                <w:rFonts w:ascii="MS Mincho" w:hAnsi="MS Mincho" w:hint="eastAsia"/>
                <w:b/>
                <w:sz w:val="20"/>
                <w:szCs w:val="20"/>
              </w:rPr>
              <w:t>1</w:t>
            </w:r>
            <w:r w:rsidRPr="00F43C1C">
              <w:rPr>
                <w:rFonts w:ascii="MS Mincho" w:hAnsi="MS Mincho"/>
                <w:b/>
                <w:sz w:val="20"/>
                <w:szCs w:val="20"/>
              </w:rPr>
              <w:t xml:space="preserve">0. </w:t>
            </w:r>
            <w:r w:rsidRPr="00F43C1C">
              <w:rPr>
                <w:rFonts w:ascii="MS Mincho" w:hAnsi="MS Mincho" w:cs="MS Gothic" w:hint="eastAsia"/>
                <w:b/>
                <w:sz w:val="20"/>
                <w:szCs w:val="20"/>
              </w:rPr>
              <w:t>責任の制限</w:t>
            </w:r>
          </w:p>
          <w:p w14:paraId="185DCB07" w14:textId="77777777" w:rsidR="003A351D" w:rsidRPr="00F43C1C" w:rsidRDefault="003A351D" w:rsidP="003A351D">
            <w:pPr>
              <w:rPr>
                <w:rFonts w:ascii="MS Mincho" w:hAnsi="MS Mincho"/>
                <w:sz w:val="20"/>
                <w:szCs w:val="20"/>
              </w:rPr>
            </w:pPr>
            <w:r w:rsidRPr="00F43C1C">
              <w:rPr>
                <w:rFonts w:ascii="MS Mincho" w:hAnsi="MS Mincho"/>
                <w:sz w:val="20"/>
                <w:szCs w:val="20"/>
              </w:rPr>
              <w:t>(a)</w:t>
            </w:r>
            <w:r w:rsidRPr="00F43C1C">
              <w:rPr>
                <w:rFonts w:ascii="MS Mincho" w:hAnsi="MS Mincho"/>
                <w:sz w:val="20"/>
                <w:szCs w:val="20"/>
              </w:rPr>
              <w:tab/>
            </w:r>
            <w:r w:rsidRPr="00F43C1C">
              <w:rPr>
                <w:rFonts w:ascii="MS Mincho" w:hAnsi="MS Mincho" w:cs="MS Gothic" w:hint="eastAsia"/>
                <w:sz w:val="20"/>
                <w:szCs w:val="20"/>
              </w:rPr>
              <w:t>第</w:t>
            </w:r>
            <w:r w:rsidRPr="00F43C1C">
              <w:rPr>
                <w:rFonts w:ascii="MS Mincho" w:hAnsi="MS Mincho"/>
                <w:sz w:val="20"/>
                <w:szCs w:val="20"/>
                <w:lang w:val="ja-JP"/>
              </w:rPr>
              <w:t>4</w:t>
            </w:r>
            <w:r w:rsidRPr="00F43C1C">
              <w:rPr>
                <w:rFonts w:ascii="MS Mincho" w:hAnsi="MS Mincho" w:cs="MS Gothic" w:hint="eastAsia"/>
                <w:sz w:val="20"/>
                <w:szCs w:val="20"/>
                <w:lang w:val="ja-JP"/>
              </w:rPr>
              <w:t>条に基づく顧客の支払義務、また</w:t>
            </w:r>
            <w:r w:rsidRPr="00F43C1C">
              <w:rPr>
                <w:rFonts w:ascii="MS Mincho" w:hAnsi="MS Mincho" w:cs="MS Gothic" w:hint="eastAsia"/>
                <w:sz w:val="20"/>
                <w:szCs w:val="20"/>
              </w:rPr>
              <w:t>第</w:t>
            </w:r>
            <w:r w:rsidRPr="00F43C1C">
              <w:rPr>
                <w:rFonts w:ascii="MS Mincho" w:hAnsi="MS Mincho"/>
                <w:sz w:val="20"/>
                <w:szCs w:val="20"/>
                <w:lang w:val="ja-JP"/>
              </w:rPr>
              <w:t>9</w:t>
            </w:r>
            <w:r w:rsidRPr="00F43C1C">
              <w:rPr>
                <w:rFonts w:ascii="MS Mincho" w:hAnsi="MS Mincho" w:cs="MS Gothic" w:hint="eastAsia"/>
                <w:sz w:val="20"/>
                <w:szCs w:val="20"/>
                <w:lang w:val="ja-JP"/>
              </w:rPr>
              <w:t>条に基づく各当事者の補償義務を除き、本</w:t>
            </w:r>
            <w:r w:rsidRPr="00F43C1C">
              <w:rPr>
                <w:rFonts w:ascii="MS Mincho" w:hAnsi="MS Mincho"/>
                <w:sz w:val="20"/>
                <w:szCs w:val="20"/>
                <w:lang w:val="ja-JP"/>
              </w:rPr>
              <w:t>MSA</w:t>
            </w:r>
            <w:r w:rsidRPr="00F43C1C">
              <w:rPr>
                <w:rFonts w:ascii="MS Mincho" w:hAnsi="MS Mincho" w:cs="MS Gothic" w:hint="eastAsia"/>
                <w:sz w:val="20"/>
                <w:szCs w:val="20"/>
                <w:lang w:val="ja-JP"/>
              </w:rPr>
              <w:t>から生じるか、もしくは本書に基づくその履行から生じる請求に関して、いずれの当事者の責任総額も（契約上、不法行為上、保証上、もしくはその他かを問わず）、当該請求前の</w:t>
            </w:r>
            <w:r w:rsidRPr="00F43C1C">
              <w:rPr>
                <w:rFonts w:ascii="MS Mincho" w:hAnsi="MS Mincho"/>
                <w:sz w:val="20"/>
                <w:szCs w:val="20"/>
                <w:lang w:val="ja-JP"/>
              </w:rPr>
              <w:t>6</w:t>
            </w:r>
            <w:r w:rsidRPr="00F43C1C">
              <w:rPr>
                <w:rFonts w:ascii="MS Mincho" w:hAnsi="MS Mincho" w:cs="MS Gothic" w:hint="eastAsia"/>
                <w:sz w:val="20"/>
                <w:szCs w:val="20"/>
                <w:lang w:val="ja-JP"/>
              </w:rPr>
              <w:t>ヶ月間に本</w:t>
            </w:r>
            <w:r w:rsidRPr="00F43C1C">
              <w:rPr>
                <w:rFonts w:ascii="MS Mincho" w:hAnsi="MS Mincho"/>
                <w:sz w:val="20"/>
                <w:szCs w:val="20"/>
                <w:lang w:val="ja-JP"/>
              </w:rPr>
              <w:t>MSA</w:t>
            </w:r>
            <w:r w:rsidRPr="00F43C1C">
              <w:rPr>
                <w:rFonts w:ascii="MS Mincho" w:hAnsi="MS Mincho" w:cs="MS Gothic" w:hint="eastAsia"/>
                <w:sz w:val="20"/>
                <w:szCs w:val="20"/>
                <w:lang w:val="ja-JP"/>
              </w:rPr>
              <w:t>に基づき顧客が</w:t>
            </w:r>
            <w:r w:rsidRPr="00F43C1C">
              <w:rPr>
                <w:rFonts w:ascii="MS Mincho" w:hAnsi="MS Mincho"/>
                <w:sz w:val="20"/>
                <w:szCs w:val="20"/>
                <w:lang w:val="ja-JP"/>
              </w:rPr>
              <w:t>TEALIUM</w:t>
            </w:r>
            <w:r w:rsidRPr="00F43C1C">
              <w:rPr>
                <w:rFonts w:ascii="MS Mincho" w:hAnsi="MS Mincho" w:cs="MS Gothic" w:hint="eastAsia"/>
                <w:sz w:val="20"/>
                <w:szCs w:val="20"/>
                <w:lang w:val="ja-JP"/>
              </w:rPr>
              <w:t>に支払った、または支払われるべき料金額を超えないものとする。</w:t>
            </w:r>
            <w:r w:rsidRPr="00F43C1C">
              <w:rPr>
                <w:rFonts w:ascii="MS Mincho" w:hAnsi="MS Mincho"/>
                <w:sz w:val="20"/>
                <w:szCs w:val="20"/>
              </w:rPr>
              <w:t xml:space="preserve"> </w:t>
            </w:r>
          </w:p>
          <w:p w14:paraId="614284DD" w14:textId="77777777" w:rsidR="003A351D" w:rsidRPr="00F43C1C" w:rsidRDefault="003A351D" w:rsidP="003A351D">
            <w:pPr>
              <w:rPr>
                <w:rFonts w:ascii="MS Mincho" w:hAnsi="MS Mincho"/>
                <w:sz w:val="20"/>
                <w:szCs w:val="20"/>
              </w:rPr>
            </w:pPr>
            <w:r w:rsidRPr="00F43C1C">
              <w:rPr>
                <w:rFonts w:ascii="MS Mincho" w:hAnsi="MS Mincho"/>
                <w:sz w:val="20"/>
                <w:szCs w:val="20"/>
              </w:rPr>
              <w:lastRenderedPageBreak/>
              <w:t>(b)</w:t>
            </w:r>
            <w:r w:rsidRPr="00F43C1C">
              <w:rPr>
                <w:rFonts w:ascii="MS Mincho" w:hAnsi="MS Mincho"/>
                <w:sz w:val="20"/>
                <w:szCs w:val="20"/>
              </w:rPr>
              <w:tab/>
            </w:r>
            <w:r w:rsidRPr="00F43C1C">
              <w:rPr>
                <w:rFonts w:ascii="MS Mincho" w:hAnsi="MS Mincho" w:cs="MS Gothic" w:hint="eastAsia"/>
                <w:sz w:val="20"/>
                <w:szCs w:val="20"/>
                <w:lang w:val="ja-JP"/>
              </w:rPr>
              <w:t>これに反する本</w:t>
            </w:r>
            <w:r w:rsidRPr="00F43C1C">
              <w:rPr>
                <w:rFonts w:ascii="MS Mincho" w:hAnsi="MS Mincho"/>
                <w:sz w:val="20"/>
                <w:szCs w:val="20"/>
                <w:lang w:val="ja-JP"/>
              </w:rPr>
              <w:t>MSA</w:t>
            </w:r>
            <w:r w:rsidRPr="00F43C1C">
              <w:rPr>
                <w:rFonts w:ascii="MS Mincho" w:hAnsi="MS Mincho" w:cs="MS Gothic" w:hint="eastAsia"/>
                <w:sz w:val="20"/>
                <w:szCs w:val="20"/>
                <w:lang w:val="ja-JP"/>
              </w:rPr>
              <w:t>の規定にかかわらず、いずれの当事者も、発生形式や責任の法理にかかわらず、本サービスから、本サービスに関連して、もしくは本</w:t>
            </w:r>
            <w:r w:rsidRPr="00F43C1C">
              <w:rPr>
                <w:rFonts w:ascii="MS Mincho" w:hAnsi="MS Mincho"/>
                <w:sz w:val="20"/>
                <w:szCs w:val="20"/>
                <w:lang w:val="ja-JP"/>
              </w:rPr>
              <w:t>MSA</w:t>
            </w:r>
            <w:r w:rsidRPr="00F43C1C">
              <w:rPr>
                <w:rFonts w:ascii="MS Mincho" w:hAnsi="MS Mincho" w:cs="MS Gothic" w:hint="eastAsia"/>
                <w:sz w:val="20"/>
                <w:szCs w:val="20"/>
                <w:lang w:val="ja-JP"/>
              </w:rPr>
              <w:t>に基づき生じるデータの損失、事業利益の損失、株価の下落、事業の中断、または他の特別損害、懲罰的損害、付随的損害、結果的損害、もしくは間接的損害に対して責任を負わないものとする。かかる制限は、当該当事者が当該損害の可能性を通知されていたか、または認識していた場合でも、適用されるものとする。</w:t>
            </w:r>
          </w:p>
          <w:p w14:paraId="4FEFEA66" w14:textId="77777777" w:rsidR="003A351D" w:rsidRPr="00F43C1C" w:rsidRDefault="003A351D" w:rsidP="003A351D">
            <w:pPr>
              <w:rPr>
                <w:rFonts w:ascii="MS Mincho" w:hAnsi="MS Mincho"/>
                <w:b/>
                <w:sz w:val="20"/>
                <w:szCs w:val="20"/>
              </w:rPr>
            </w:pPr>
          </w:p>
        </w:tc>
        <w:tc>
          <w:tcPr>
            <w:tcW w:w="4950" w:type="dxa"/>
          </w:tcPr>
          <w:p w14:paraId="42003C46"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10. Limitation of Liability</w:t>
            </w:r>
          </w:p>
          <w:p w14:paraId="1E150E84"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(a)</w:t>
            </w:r>
            <w:r w:rsidRPr="00A05EFA">
              <w:rPr>
                <w:rFonts w:ascii="Arial" w:hAnsi="Arial" w:cs="Arial"/>
                <w:sz w:val="22"/>
                <w:szCs w:val="22"/>
              </w:rPr>
              <w:tab/>
              <w:t xml:space="preserve">EXCEPT FOR CUSTOMER'S PAYMENT OBLIGATIONS UNDER SECTION 4, BREACH OF CUSTOMER’S RESTRICTIONS UNDER SECTION 6 AND EACH PARTY'S INDEMNITY OBLIGATIONS UNDER SECTION 9, NEITHER PARTY’S AGGREGATE LIABILITY FOR CLAIMS ARISING OUT OF THIS MSA OR ITS </w:t>
            </w:r>
            <w:r w:rsidRPr="00A05EFA">
              <w:rPr>
                <w:rFonts w:ascii="Arial" w:hAnsi="Arial" w:cs="Arial"/>
                <w:sz w:val="22"/>
                <w:szCs w:val="22"/>
              </w:rPr>
              <w:lastRenderedPageBreak/>
              <w:t xml:space="preserve">PERFORMANCE HEREUNDER, WHETHER IN CONTRACT, TORT, WARRANTY, OR OTHERWISE, WILL EXCEED THE AMOUNT OF FEES PAID OR PAYABLE BY CUSTOMER TO TEALIUM UNDER THIS MSA DURING THE SIX (6) MONTHS PRECEDING THE CLAIM. </w:t>
            </w:r>
          </w:p>
          <w:p w14:paraId="28DAA390"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(b)</w:t>
            </w:r>
            <w:r w:rsidRPr="00A05EFA">
              <w:rPr>
                <w:rFonts w:ascii="Arial" w:hAnsi="Arial" w:cs="Arial"/>
                <w:sz w:val="22"/>
                <w:szCs w:val="22"/>
              </w:rPr>
              <w:tab/>
              <w:t>NOTWITHSTANDING ANY PROVISION OF THIS MSA TO THE CONTRARY, NEITHER PARTY WILL BE LIABLE FOR ANY LOSS OF DATA, LOSS OF BUSINESS PROFITS, DEPRECIATION OF STOCK PRICE, BUSINESS INTERRUPTION, OR OTHER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p>
          <w:p w14:paraId="66C19B55" w14:textId="77777777" w:rsidR="003A351D" w:rsidRPr="00A05EFA" w:rsidRDefault="003A351D" w:rsidP="00114DBA">
            <w:pPr>
              <w:jc w:val="both"/>
              <w:rPr>
                <w:rFonts w:ascii="Arial" w:hAnsi="Arial" w:cs="Arial"/>
                <w:b/>
                <w:sz w:val="22"/>
                <w:szCs w:val="22"/>
              </w:rPr>
            </w:pPr>
          </w:p>
        </w:tc>
      </w:tr>
      <w:tr w:rsidR="003A351D" w:rsidRPr="003A351D" w14:paraId="7DAA1695" w14:textId="77777777" w:rsidTr="00A92080">
        <w:tc>
          <w:tcPr>
            <w:tcW w:w="4950" w:type="dxa"/>
          </w:tcPr>
          <w:p w14:paraId="07DDD3D2" w14:textId="77777777" w:rsidR="003A351D" w:rsidRPr="00F43C1C" w:rsidRDefault="003A351D" w:rsidP="003A351D">
            <w:pPr>
              <w:rPr>
                <w:rFonts w:ascii="MS Mincho" w:hAnsi="MS Mincho"/>
                <w:sz w:val="20"/>
                <w:szCs w:val="20"/>
              </w:rPr>
            </w:pPr>
            <w:r w:rsidRPr="00F43C1C">
              <w:rPr>
                <w:rFonts w:ascii="MS Mincho" w:hAnsi="MS Mincho"/>
                <w:b/>
                <w:sz w:val="20"/>
                <w:szCs w:val="20"/>
              </w:rPr>
              <w:lastRenderedPageBreak/>
              <w:t>11.</w:t>
            </w:r>
            <w:r w:rsidRPr="00F43C1C">
              <w:rPr>
                <w:rFonts w:ascii="MS Mincho" w:hAnsi="MS Mincho" w:cs="MS Gothic" w:hint="eastAsia"/>
                <w:b/>
                <w:sz w:val="20"/>
                <w:szCs w:val="20"/>
                <w:lang w:val="ja-JP"/>
              </w:rPr>
              <w:t>契約期間および契約解除</w:t>
            </w:r>
          </w:p>
          <w:p w14:paraId="6413E2CC"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 xml:space="preserve">11.1 </w:t>
            </w:r>
            <w:r w:rsidRPr="00F43C1C">
              <w:rPr>
                <w:rFonts w:ascii="MS Mincho" w:hAnsi="MS Mincho" w:cs="MS Gothic" w:hint="eastAsia"/>
                <w:b/>
                <w:sz w:val="20"/>
                <w:szCs w:val="20"/>
                <w:lang w:val="ja-JP"/>
              </w:rPr>
              <w:t>契約期間。</w:t>
            </w: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の期間（以下「本契約期間」という）は発効日に始まり、すべての本サービス注文書のすべての本契約期間が満了するまで存続するが、本</w:t>
            </w:r>
            <w:r w:rsidRPr="00F43C1C">
              <w:rPr>
                <w:rFonts w:ascii="MS Mincho" w:hAnsi="MS Mincho"/>
                <w:sz w:val="20"/>
                <w:szCs w:val="20"/>
                <w:lang w:val="ja-JP"/>
              </w:rPr>
              <w:t>MSA</w:t>
            </w:r>
            <w:r w:rsidRPr="00F43C1C">
              <w:rPr>
                <w:rFonts w:ascii="MS Mincho" w:hAnsi="MS Mincho" w:cs="MS Gothic" w:hint="eastAsia"/>
                <w:sz w:val="20"/>
                <w:szCs w:val="20"/>
                <w:lang w:val="ja-JP"/>
              </w:rPr>
              <w:t>に従って期間満了前に解除される場合は、この限りでない。</w:t>
            </w:r>
          </w:p>
          <w:p w14:paraId="69F09F32" w14:textId="77777777" w:rsidR="005B1145" w:rsidRPr="00F43C1C" w:rsidRDefault="005B1145" w:rsidP="003A351D">
            <w:pPr>
              <w:rPr>
                <w:rFonts w:ascii="MS Mincho" w:hAnsi="MS Mincho"/>
                <w:sz w:val="20"/>
                <w:szCs w:val="20"/>
              </w:rPr>
            </w:pPr>
          </w:p>
          <w:p w14:paraId="4F18415E" w14:textId="77777777" w:rsidR="003A351D" w:rsidRDefault="003A351D" w:rsidP="003A351D">
            <w:pPr>
              <w:rPr>
                <w:rFonts w:ascii="MS Mincho" w:hAnsi="MS Mincho" w:cs="MS Gothic"/>
                <w:sz w:val="20"/>
                <w:szCs w:val="20"/>
                <w:lang w:val="ja-JP"/>
              </w:rPr>
            </w:pPr>
            <w:r w:rsidRPr="00F43C1C">
              <w:rPr>
                <w:rFonts w:ascii="MS Mincho" w:hAnsi="MS Mincho"/>
                <w:b/>
                <w:sz w:val="20"/>
                <w:szCs w:val="20"/>
              </w:rPr>
              <w:t>11.2</w:t>
            </w:r>
            <w:r w:rsidRPr="00F43C1C">
              <w:rPr>
                <w:rFonts w:ascii="MS Mincho" w:hAnsi="MS Mincho" w:cs="MS Gothic" w:hint="eastAsia"/>
                <w:b/>
                <w:sz w:val="20"/>
                <w:szCs w:val="20"/>
                <w:lang w:val="ja-JP"/>
              </w:rPr>
              <w:t>本サービスの期間。</w:t>
            </w:r>
            <w:r w:rsidRPr="00F43C1C">
              <w:rPr>
                <w:rFonts w:ascii="MS Mincho" w:hAnsi="MS Mincho" w:cs="MS Gothic" w:hint="eastAsia"/>
                <w:sz w:val="20"/>
                <w:szCs w:val="20"/>
                <w:lang w:val="ja-JP"/>
              </w:rPr>
              <w:t>各サービス注文書は、サービスの期間（それぞれ「本</w:t>
            </w:r>
            <w:r w:rsidRPr="00F43C1C">
              <w:rPr>
                <w:rFonts w:ascii="MS Mincho" w:hAnsi="MS Mincho"/>
                <w:sz w:val="20"/>
                <w:szCs w:val="20"/>
                <w:lang w:val="ja-JP"/>
              </w:rPr>
              <w:softHyphen/>
            </w:r>
            <w:r w:rsidRPr="00F43C1C">
              <w:rPr>
                <w:rFonts w:ascii="MS Mincho" w:hAnsi="MS Mincho" w:cs="MS Gothic" w:hint="eastAsia"/>
                <w:sz w:val="20"/>
                <w:szCs w:val="20"/>
                <w:lang w:val="ja-JP"/>
              </w:rPr>
              <w:t>サービス期間」という）を定める。サービス注文書に異なる旨が記載される場合を除き、あらゆるサービス注文書の本サービス期間の終了時には、いずれかの当事者が他方当事者に更新しない旨を少なくとも本サービス期間の終了する</w:t>
            </w:r>
            <w:r w:rsidRPr="00F43C1C">
              <w:rPr>
                <w:rFonts w:ascii="MS Mincho" w:hAnsi="MS Mincho"/>
                <w:sz w:val="20"/>
                <w:szCs w:val="20"/>
                <w:lang w:val="ja-JP"/>
              </w:rPr>
              <w:t>90</w:t>
            </w:r>
            <w:r w:rsidRPr="00F43C1C">
              <w:rPr>
                <w:rFonts w:ascii="MS Mincho" w:hAnsi="MS Mincho" w:cs="MS Gothic" w:hint="eastAsia"/>
                <w:sz w:val="20"/>
                <w:szCs w:val="20"/>
                <w:lang w:val="ja-JP"/>
              </w:rPr>
              <w:t>日前に書面通知しない限り、本サービス期間はその後の</w:t>
            </w:r>
            <w:r w:rsidRPr="00F43C1C">
              <w:rPr>
                <w:rFonts w:ascii="MS Mincho" w:hAnsi="MS Mincho"/>
                <w:sz w:val="20"/>
                <w:szCs w:val="20"/>
                <w:lang w:val="ja-JP"/>
              </w:rPr>
              <w:t>12</w:t>
            </w:r>
            <w:r w:rsidRPr="00F43C1C">
              <w:rPr>
                <w:rFonts w:ascii="MS Mincho" w:hAnsi="MS Mincho" w:cs="MS Gothic" w:hint="eastAsia"/>
                <w:sz w:val="20"/>
                <w:szCs w:val="20"/>
                <w:lang w:val="ja-JP"/>
              </w:rPr>
              <w:t>ヶ月間にわたり自動的に更新されるものとする。ある本サービス注文書の解除は、他の本サービス注文書の期間に影響を与えない。</w:t>
            </w:r>
          </w:p>
          <w:p w14:paraId="709084D1" w14:textId="77777777" w:rsidR="0090164C" w:rsidRPr="00F43C1C" w:rsidRDefault="0090164C" w:rsidP="003A351D">
            <w:pPr>
              <w:rPr>
                <w:rFonts w:ascii="MS Mincho" w:hAnsi="MS Mincho"/>
                <w:sz w:val="20"/>
                <w:szCs w:val="20"/>
              </w:rPr>
            </w:pPr>
          </w:p>
          <w:p w14:paraId="734445AD" w14:textId="77777777" w:rsidR="003A351D" w:rsidRPr="00F43C1C" w:rsidRDefault="003A351D" w:rsidP="003A351D">
            <w:pPr>
              <w:rPr>
                <w:rFonts w:ascii="MS Mincho" w:hAnsi="MS Mincho"/>
                <w:sz w:val="20"/>
                <w:szCs w:val="20"/>
              </w:rPr>
            </w:pPr>
            <w:r w:rsidRPr="00F43C1C">
              <w:rPr>
                <w:rFonts w:ascii="MS Mincho" w:hAnsi="MS Mincho"/>
                <w:b/>
                <w:sz w:val="20"/>
                <w:szCs w:val="20"/>
              </w:rPr>
              <w:t xml:space="preserve">11.3 </w:t>
            </w:r>
            <w:r w:rsidRPr="00F43C1C">
              <w:rPr>
                <w:rFonts w:ascii="MS Mincho" w:hAnsi="MS Mincho" w:cs="MS Gothic" w:hint="eastAsia"/>
                <w:b/>
                <w:sz w:val="20"/>
                <w:szCs w:val="20"/>
                <w:lang w:val="ja-JP"/>
              </w:rPr>
              <w:t>違反を理由とする解除。</w:t>
            </w:r>
            <w:r w:rsidRPr="00F43C1C">
              <w:rPr>
                <w:rFonts w:ascii="MS Mincho" w:hAnsi="MS Mincho"/>
                <w:sz w:val="20"/>
                <w:szCs w:val="20"/>
                <w:lang w:val="ja-JP"/>
              </w:rPr>
              <w:t xml:space="preserve"> </w:t>
            </w:r>
            <w:r w:rsidRPr="00F43C1C">
              <w:rPr>
                <w:rFonts w:ascii="MS Mincho" w:hAnsi="MS Mincho" w:cs="MS Gothic" w:hint="eastAsia"/>
                <w:sz w:val="20"/>
                <w:szCs w:val="20"/>
                <w:lang w:val="ja-JP"/>
              </w:rPr>
              <w:t>いずれの当事者も、他方当事者による重大な違反を理由に、当該違反が、違反していない当事者からの当該違反の書面通知後</w:t>
            </w:r>
            <w:r w:rsidRPr="00F43C1C">
              <w:rPr>
                <w:rFonts w:ascii="MS Mincho" w:hAnsi="MS Mincho"/>
                <w:sz w:val="20"/>
                <w:szCs w:val="20"/>
                <w:lang w:val="ja-JP"/>
              </w:rPr>
              <w:t>30</w:t>
            </w:r>
            <w:r w:rsidRPr="00F43C1C">
              <w:rPr>
                <w:rFonts w:ascii="MS Mincho" w:hAnsi="MS Mincho" w:cs="MS Gothic" w:hint="eastAsia"/>
                <w:sz w:val="20"/>
                <w:szCs w:val="20"/>
                <w:lang w:val="ja-JP"/>
              </w:rPr>
              <w:t>日以内に是正されない場合他方当事者に書面上の通知をすることにより本</w:t>
            </w:r>
            <w:r w:rsidRPr="00F43C1C">
              <w:rPr>
                <w:rFonts w:ascii="MS Mincho" w:hAnsi="MS Mincho"/>
                <w:sz w:val="20"/>
                <w:szCs w:val="20"/>
                <w:lang w:val="ja-JP"/>
              </w:rPr>
              <w:t>MSA</w:t>
            </w:r>
            <w:r w:rsidRPr="00F43C1C">
              <w:rPr>
                <w:rFonts w:ascii="MS Mincho" w:hAnsi="MS Mincho" w:cs="MS Gothic" w:hint="eastAsia"/>
                <w:sz w:val="20"/>
                <w:szCs w:val="20"/>
                <w:lang w:val="ja-JP"/>
              </w:rPr>
              <w:t>を解除することができる。</w:t>
            </w:r>
            <w:r w:rsidRPr="00F43C1C">
              <w:rPr>
                <w:rFonts w:ascii="MS Mincho" w:hAnsi="MS Mincho"/>
                <w:sz w:val="20"/>
                <w:szCs w:val="20"/>
                <w:lang w:val="ja-JP"/>
              </w:rPr>
              <w:t>Tealium</w:t>
            </w:r>
            <w:r w:rsidRPr="00F43C1C">
              <w:rPr>
                <w:rFonts w:ascii="MS Mincho" w:hAnsi="MS Mincho" w:cs="MS Gothic" w:hint="eastAsia"/>
                <w:sz w:val="20"/>
                <w:szCs w:val="20"/>
                <w:lang w:val="ja-JP"/>
              </w:rPr>
              <w:t>の違反を理由として顧客が解除した場合、</w:t>
            </w:r>
            <w:r w:rsidRPr="00F43C1C">
              <w:rPr>
                <w:rFonts w:ascii="MS Mincho" w:hAnsi="MS Mincho"/>
                <w:sz w:val="20"/>
                <w:szCs w:val="20"/>
                <w:lang w:val="ja-JP"/>
              </w:rPr>
              <w:t>Tealium</w:t>
            </w:r>
            <w:r w:rsidRPr="00F43C1C">
              <w:rPr>
                <w:rFonts w:ascii="MS Mincho" w:hAnsi="MS Mincho" w:cs="MS Gothic" w:hint="eastAsia"/>
                <w:sz w:val="20"/>
                <w:szCs w:val="20"/>
                <w:lang w:val="ja-JP"/>
              </w:rPr>
              <w:t>は、前払いの利用料金のうち、未使用分を返金するものとする。顧客の支払が期限を</w:t>
            </w:r>
            <w:r w:rsidRPr="00F43C1C">
              <w:rPr>
                <w:rFonts w:ascii="MS Mincho" w:hAnsi="MS Mincho" w:cs="MS Gothic" w:hint="eastAsia"/>
                <w:sz w:val="20"/>
                <w:szCs w:val="20"/>
                <w:lang w:val="ja-JP"/>
              </w:rPr>
              <w:lastRenderedPageBreak/>
              <w:t>過ぎている場合、</w:t>
            </w:r>
            <w:r w:rsidRPr="00F43C1C">
              <w:rPr>
                <w:rFonts w:ascii="MS Mincho" w:hAnsi="MS Mincho"/>
                <w:sz w:val="20"/>
                <w:szCs w:val="20"/>
                <w:lang w:val="ja-JP"/>
              </w:rPr>
              <w:t>Tealium</w:t>
            </w:r>
            <w:r w:rsidRPr="00F43C1C">
              <w:rPr>
                <w:rFonts w:ascii="MS Mincho" w:hAnsi="MS Mincho" w:cs="MS Gothic" w:hint="eastAsia"/>
                <w:sz w:val="20"/>
                <w:szCs w:val="20"/>
                <w:lang w:val="ja-JP"/>
              </w:rPr>
              <w:t>は、本</w:t>
            </w:r>
            <w:r w:rsidRPr="00F43C1C">
              <w:rPr>
                <w:rFonts w:ascii="MS Mincho" w:hAnsi="MS Mincho"/>
                <w:sz w:val="20"/>
                <w:szCs w:val="20"/>
                <w:lang w:val="ja-JP"/>
              </w:rPr>
              <w:t>MSA</w:t>
            </w:r>
            <w:r w:rsidRPr="00F43C1C">
              <w:rPr>
                <w:rFonts w:ascii="MS Mincho" w:hAnsi="MS Mincho" w:cs="MS Gothic" w:hint="eastAsia"/>
                <w:sz w:val="20"/>
                <w:szCs w:val="20"/>
                <w:lang w:val="ja-JP"/>
              </w:rPr>
              <w:t>を解除せずに、顧客が期限の過ぎた支払を行うまで、本サービスを拒否する、または中止することができる。</w:t>
            </w:r>
          </w:p>
          <w:p w14:paraId="1D31F283" w14:textId="77777777" w:rsidR="003A351D" w:rsidRPr="00F43C1C" w:rsidRDefault="003A351D" w:rsidP="003A351D">
            <w:pPr>
              <w:rPr>
                <w:rFonts w:ascii="MS Mincho" w:hAnsi="MS Mincho"/>
                <w:sz w:val="20"/>
                <w:szCs w:val="20"/>
              </w:rPr>
            </w:pPr>
          </w:p>
          <w:p w14:paraId="20315E63" w14:textId="77777777" w:rsidR="003A351D" w:rsidRPr="00F43C1C" w:rsidRDefault="003A351D" w:rsidP="003A351D">
            <w:pPr>
              <w:rPr>
                <w:rFonts w:ascii="MS Mincho" w:hAnsi="MS Mincho"/>
                <w:sz w:val="20"/>
                <w:szCs w:val="20"/>
              </w:rPr>
            </w:pPr>
            <w:r w:rsidRPr="00F43C1C">
              <w:rPr>
                <w:rFonts w:ascii="MS Mincho" w:hAnsi="MS Mincho"/>
                <w:b/>
                <w:sz w:val="20"/>
                <w:szCs w:val="20"/>
              </w:rPr>
              <w:t xml:space="preserve">11.4 </w:t>
            </w:r>
            <w:r w:rsidRPr="00F43C1C">
              <w:rPr>
                <w:rFonts w:ascii="MS Mincho" w:hAnsi="MS Mincho" w:cs="MS Gothic" w:hint="eastAsia"/>
                <w:b/>
                <w:sz w:val="20"/>
                <w:szCs w:val="20"/>
                <w:lang w:val="ja-JP"/>
              </w:rPr>
              <w:t>契約解除の効果</w:t>
            </w: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が満了するかまたは解除された場合、</w:t>
            </w:r>
            <w:r w:rsidRPr="00F43C1C">
              <w:rPr>
                <w:rFonts w:ascii="MS Mincho" w:hAnsi="MS Mincho"/>
                <w:sz w:val="20"/>
                <w:szCs w:val="20"/>
                <w:lang w:val="ja-JP"/>
              </w:rPr>
              <w:t>Tealium</w:t>
            </w:r>
            <w:r w:rsidRPr="00F43C1C">
              <w:rPr>
                <w:rFonts w:ascii="MS Mincho" w:hAnsi="MS Mincho" w:cs="MS Gothic" w:hint="eastAsia"/>
                <w:sz w:val="20"/>
                <w:szCs w:val="20"/>
                <w:lang w:val="ja-JP"/>
              </w:rPr>
              <w:t>は、本サービスの提供を停止し、</w:t>
            </w:r>
            <w:r w:rsidRPr="00F43C1C">
              <w:rPr>
                <w:rFonts w:ascii="MS Mincho" w:hAnsi="MS Mincho"/>
                <w:sz w:val="20"/>
                <w:szCs w:val="20"/>
                <w:lang w:val="ja-JP"/>
              </w:rPr>
              <w:t>Tealium</w:t>
            </w:r>
            <w:r w:rsidRPr="00F43C1C">
              <w:rPr>
                <w:rFonts w:ascii="MS Mincho" w:hAnsi="MS Mincho" w:cs="MS Gothic" w:hint="eastAsia"/>
                <w:sz w:val="20"/>
                <w:szCs w:val="20"/>
                <w:lang w:val="ja-JP"/>
              </w:rPr>
              <w:t>が本書に基づいて付与したライセンスはすべて終了するものとし、顧客は本サービスのすべての利用を終了し、自らの本デジタルプロパティから本コードのコピーをすべて削除するものとする。顧客の支払義務ならびに第</w:t>
            </w:r>
            <w:r w:rsidRPr="00F43C1C">
              <w:rPr>
                <w:rFonts w:ascii="MS Mincho" w:hAnsi="MS Mincho"/>
                <w:sz w:val="20"/>
                <w:szCs w:val="20"/>
                <w:lang w:val="ja-JP"/>
              </w:rPr>
              <w:t>2</w:t>
            </w:r>
            <w:r w:rsidRPr="00F43C1C">
              <w:rPr>
                <w:rFonts w:ascii="MS Mincho" w:hAnsi="MS Mincho" w:cs="MS Gothic" w:hint="eastAsia"/>
                <w:sz w:val="20"/>
                <w:szCs w:val="20"/>
                <w:lang w:val="ja-JP"/>
              </w:rPr>
              <w:t>条、第</w:t>
            </w:r>
            <w:r w:rsidRPr="00F43C1C">
              <w:rPr>
                <w:rFonts w:ascii="MS Mincho" w:hAnsi="MS Mincho"/>
                <w:sz w:val="20"/>
                <w:szCs w:val="20"/>
                <w:lang w:val="ja-JP"/>
              </w:rPr>
              <w:t>4</w:t>
            </w:r>
            <w:r w:rsidRPr="00F43C1C">
              <w:rPr>
                <w:rFonts w:ascii="MS Mincho" w:hAnsi="MS Mincho" w:cs="MS Gothic" w:hint="eastAsia"/>
                <w:sz w:val="20"/>
                <w:szCs w:val="20"/>
                <w:lang w:val="ja-JP"/>
              </w:rPr>
              <w:t>条、第</w:t>
            </w:r>
            <w:r w:rsidRPr="00F43C1C">
              <w:rPr>
                <w:rFonts w:ascii="MS Mincho" w:hAnsi="MS Mincho"/>
                <w:sz w:val="20"/>
                <w:szCs w:val="20"/>
                <w:lang w:val="ja-JP"/>
              </w:rPr>
              <w:t>5</w:t>
            </w:r>
            <w:r w:rsidRPr="00F43C1C">
              <w:rPr>
                <w:rFonts w:ascii="MS Mincho" w:hAnsi="MS Mincho" w:cs="MS Gothic" w:hint="eastAsia"/>
                <w:sz w:val="20"/>
                <w:szCs w:val="20"/>
                <w:lang w:val="ja-JP"/>
              </w:rPr>
              <w:t>条、第</w:t>
            </w:r>
            <w:r w:rsidRPr="00F43C1C">
              <w:rPr>
                <w:rFonts w:ascii="MS Mincho" w:hAnsi="MS Mincho"/>
                <w:sz w:val="20"/>
                <w:szCs w:val="20"/>
                <w:lang w:val="ja-JP"/>
              </w:rPr>
              <w:t>6</w:t>
            </w:r>
            <w:r w:rsidRPr="00F43C1C">
              <w:rPr>
                <w:rFonts w:ascii="MS Mincho" w:hAnsi="MS Mincho" w:cs="MS Gothic" w:hint="eastAsia"/>
                <w:sz w:val="20"/>
                <w:szCs w:val="20"/>
                <w:lang w:val="ja-JP"/>
              </w:rPr>
              <w:t>条、第</w:t>
            </w:r>
            <w:r w:rsidRPr="00F43C1C">
              <w:rPr>
                <w:rFonts w:ascii="MS Mincho" w:hAnsi="MS Mincho"/>
                <w:sz w:val="20"/>
                <w:szCs w:val="20"/>
                <w:lang w:val="ja-JP"/>
              </w:rPr>
              <w:t>7</w:t>
            </w:r>
            <w:r w:rsidRPr="00F43C1C">
              <w:rPr>
                <w:rFonts w:ascii="MS Mincho" w:hAnsi="MS Mincho" w:cs="MS Gothic" w:hint="eastAsia"/>
                <w:sz w:val="20"/>
                <w:szCs w:val="20"/>
                <w:lang w:val="ja-JP"/>
              </w:rPr>
              <w:t>条、第</w:t>
            </w:r>
            <w:r w:rsidRPr="00F43C1C">
              <w:rPr>
                <w:rFonts w:ascii="MS Mincho" w:hAnsi="MS Mincho"/>
                <w:sz w:val="20"/>
                <w:szCs w:val="20"/>
                <w:lang w:val="ja-JP"/>
              </w:rPr>
              <w:t>8.2</w:t>
            </w:r>
            <w:r w:rsidRPr="00F43C1C">
              <w:rPr>
                <w:rFonts w:ascii="MS Mincho" w:hAnsi="MS Mincho" w:cs="MS Gothic" w:hint="eastAsia"/>
                <w:sz w:val="20"/>
                <w:szCs w:val="20"/>
                <w:lang w:val="ja-JP"/>
              </w:rPr>
              <w:t>条、第</w:t>
            </w:r>
            <w:r w:rsidRPr="00F43C1C">
              <w:rPr>
                <w:rFonts w:ascii="MS Mincho" w:hAnsi="MS Mincho"/>
                <w:sz w:val="20"/>
                <w:szCs w:val="20"/>
                <w:lang w:val="ja-JP"/>
              </w:rPr>
              <w:t>9</w:t>
            </w:r>
            <w:r w:rsidRPr="00F43C1C">
              <w:rPr>
                <w:rFonts w:ascii="MS Mincho" w:hAnsi="MS Mincho" w:cs="MS Gothic" w:hint="eastAsia"/>
                <w:sz w:val="20"/>
                <w:szCs w:val="20"/>
                <w:lang w:val="ja-JP"/>
              </w:rPr>
              <w:t>条、第</w:t>
            </w:r>
            <w:r w:rsidRPr="00F43C1C">
              <w:rPr>
                <w:rFonts w:ascii="MS Mincho" w:hAnsi="MS Mincho"/>
                <w:sz w:val="20"/>
                <w:szCs w:val="20"/>
                <w:lang w:val="ja-JP"/>
              </w:rPr>
              <w:t>10</w:t>
            </w:r>
            <w:r w:rsidRPr="00F43C1C">
              <w:rPr>
                <w:rFonts w:ascii="MS Mincho" w:hAnsi="MS Mincho" w:cs="MS Gothic" w:hint="eastAsia"/>
                <w:sz w:val="20"/>
                <w:szCs w:val="20"/>
                <w:lang w:val="ja-JP"/>
              </w:rPr>
              <w:t>条、第</w:t>
            </w:r>
            <w:r w:rsidRPr="00F43C1C">
              <w:rPr>
                <w:rFonts w:ascii="MS Mincho" w:hAnsi="MS Mincho"/>
                <w:sz w:val="20"/>
                <w:szCs w:val="20"/>
                <w:lang w:val="ja-JP"/>
              </w:rPr>
              <w:t>11.4</w:t>
            </w:r>
            <w:r w:rsidRPr="00F43C1C">
              <w:rPr>
                <w:rFonts w:ascii="MS Mincho" w:hAnsi="MS Mincho" w:cs="MS Gothic" w:hint="eastAsia"/>
                <w:sz w:val="20"/>
                <w:szCs w:val="20"/>
                <w:lang w:val="ja-JP"/>
              </w:rPr>
              <w:t>条、および第</w:t>
            </w:r>
            <w:r w:rsidRPr="00F43C1C">
              <w:rPr>
                <w:rFonts w:ascii="MS Mincho" w:hAnsi="MS Mincho"/>
                <w:sz w:val="20"/>
                <w:szCs w:val="20"/>
                <w:lang w:val="ja-JP"/>
              </w:rPr>
              <w:t>12</w:t>
            </w:r>
            <w:r w:rsidRPr="00F43C1C">
              <w:rPr>
                <w:rFonts w:ascii="MS Mincho" w:hAnsi="MS Mincho" w:cs="MS Gothic" w:hint="eastAsia"/>
                <w:sz w:val="20"/>
                <w:szCs w:val="20"/>
                <w:lang w:val="ja-JP"/>
              </w:rPr>
              <w:t>条から第</w:t>
            </w:r>
            <w:r w:rsidRPr="00F43C1C">
              <w:rPr>
                <w:rFonts w:ascii="MS Mincho" w:hAnsi="MS Mincho"/>
                <w:sz w:val="20"/>
                <w:szCs w:val="20"/>
                <w:lang w:val="ja-JP"/>
              </w:rPr>
              <w:t>23</w:t>
            </w:r>
            <w:r w:rsidRPr="00F43C1C">
              <w:rPr>
                <w:rFonts w:ascii="MS Mincho" w:hAnsi="MS Mincho" w:cs="MS Gothic" w:hint="eastAsia"/>
                <w:sz w:val="20"/>
                <w:szCs w:val="20"/>
                <w:lang w:val="ja-JP"/>
              </w:rPr>
              <w:t>条までの定めは、本</w:t>
            </w:r>
            <w:r w:rsidRPr="00F43C1C">
              <w:rPr>
                <w:rFonts w:ascii="MS Mincho" w:hAnsi="MS Mincho"/>
                <w:sz w:val="20"/>
                <w:szCs w:val="20"/>
                <w:lang w:val="ja-JP"/>
              </w:rPr>
              <w:t>MSA</w:t>
            </w:r>
            <w:r w:rsidRPr="00F43C1C">
              <w:rPr>
                <w:rFonts w:ascii="MS Mincho" w:hAnsi="MS Mincho" w:cs="MS Gothic" w:hint="eastAsia"/>
                <w:sz w:val="20"/>
                <w:szCs w:val="20"/>
                <w:lang w:val="ja-JP"/>
              </w:rPr>
              <w:t>の解除または満了後も存続するものとする。</w:t>
            </w:r>
          </w:p>
          <w:p w14:paraId="20FECACB" w14:textId="77777777" w:rsidR="003A351D" w:rsidRPr="00F43C1C" w:rsidRDefault="003A351D" w:rsidP="003A351D">
            <w:pPr>
              <w:rPr>
                <w:rFonts w:ascii="MS Mincho" w:hAnsi="MS Mincho"/>
                <w:b/>
                <w:sz w:val="20"/>
                <w:szCs w:val="20"/>
              </w:rPr>
            </w:pPr>
          </w:p>
        </w:tc>
        <w:tc>
          <w:tcPr>
            <w:tcW w:w="4950" w:type="dxa"/>
          </w:tcPr>
          <w:p w14:paraId="69B68484"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11. Term and Termination</w:t>
            </w:r>
          </w:p>
          <w:p w14:paraId="1A06B3B1" w14:textId="77777777" w:rsidR="003A351D" w:rsidRDefault="003A351D" w:rsidP="00114DBA">
            <w:pPr>
              <w:jc w:val="both"/>
              <w:rPr>
                <w:rFonts w:ascii="Arial" w:hAnsi="Arial" w:cs="Arial"/>
                <w:sz w:val="22"/>
                <w:szCs w:val="22"/>
              </w:rPr>
            </w:pPr>
            <w:r w:rsidRPr="00A05EFA">
              <w:rPr>
                <w:rFonts w:ascii="Arial" w:hAnsi="Arial" w:cs="Arial"/>
                <w:b/>
                <w:sz w:val="22"/>
                <w:szCs w:val="22"/>
              </w:rPr>
              <w:t>11.1 Term.</w:t>
            </w:r>
            <w:r w:rsidRPr="00A05EFA">
              <w:rPr>
                <w:rFonts w:ascii="Arial" w:hAnsi="Arial" w:cs="Arial"/>
                <w:sz w:val="22"/>
                <w:szCs w:val="22"/>
              </w:rPr>
              <w:t xml:space="preserve"> The term of this MSA (the "Term") begins on the Effective Date and continues until the expiration of all the Service Terms of all Service Orders unless earlier terminated in accordance with this MSA.</w:t>
            </w:r>
          </w:p>
          <w:p w14:paraId="0E284AD2" w14:textId="77777777" w:rsidR="005B1145" w:rsidRPr="00A05EFA" w:rsidRDefault="005B1145" w:rsidP="00114DBA">
            <w:pPr>
              <w:jc w:val="both"/>
              <w:rPr>
                <w:rFonts w:ascii="Arial" w:hAnsi="Arial" w:cs="Arial"/>
                <w:sz w:val="22"/>
                <w:szCs w:val="22"/>
              </w:rPr>
            </w:pPr>
          </w:p>
          <w:p w14:paraId="3ACB12A3"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11.2 Service Terms.</w:t>
            </w:r>
            <w:r w:rsidRPr="00A05EFA">
              <w:rPr>
                <w:rFonts w:ascii="Arial" w:hAnsi="Arial" w:cs="Arial"/>
                <w:sz w:val="22"/>
                <w:szCs w:val="22"/>
              </w:rPr>
              <w:t xml:space="preserve"> Each Service Order will provide for a service term (each a “Service Term”). At the end of the Service Term of any Service Order, unless either Party gives written notice to the other Party of its intention not to renew at least ninety (90) days before the end of a Service Term, the term of such Service Order will automatically renew for successive twelve (12) month periods. Termination of one Service Order will not affect the term of any other Service Order.</w:t>
            </w:r>
          </w:p>
          <w:p w14:paraId="1B96C179" w14:textId="77777777" w:rsidR="003A351D" w:rsidRPr="00A05EFA" w:rsidRDefault="003A351D" w:rsidP="00114DBA">
            <w:pPr>
              <w:jc w:val="both"/>
              <w:rPr>
                <w:rFonts w:ascii="Arial" w:hAnsi="Arial" w:cs="Arial"/>
                <w:b/>
                <w:sz w:val="22"/>
                <w:szCs w:val="22"/>
              </w:rPr>
            </w:pPr>
          </w:p>
          <w:p w14:paraId="0188F2A9"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11.3 Termination for Breach.</w:t>
            </w:r>
            <w:r w:rsidRPr="00A05EFA">
              <w:rPr>
                <w:rFonts w:ascii="Arial" w:hAnsi="Arial" w:cs="Arial"/>
                <w:sz w:val="22"/>
                <w:szCs w:val="22"/>
              </w:rPr>
              <w:t xml:space="preserve"> Either Party may terminate this MSA upon written notice to the other Party, for any material breach by the other Party if such breach is not cured within thirty (30) days following written notice of such breach from the non-breaching Party. Upon termination by Customer for Tealium’s breach, Tealium will </w:t>
            </w:r>
            <w:r w:rsidRPr="00A05EFA">
              <w:rPr>
                <w:rFonts w:ascii="Arial" w:hAnsi="Arial" w:cs="Arial"/>
                <w:sz w:val="22"/>
                <w:szCs w:val="22"/>
              </w:rPr>
              <w:lastRenderedPageBreak/>
              <w:t>refund any unearned portion of prepaid usage fees. If Customer is late in paying fees that are due, Tealium may, without terminating this MSA, deny or otherwise suspend Services until Customer makes the overdue payments.</w:t>
            </w:r>
          </w:p>
          <w:p w14:paraId="7DD1FD9B" w14:textId="77777777" w:rsidR="003A351D" w:rsidRPr="00A05EFA" w:rsidRDefault="003A351D" w:rsidP="00114DBA">
            <w:pPr>
              <w:jc w:val="both"/>
              <w:rPr>
                <w:rFonts w:ascii="Arial" w:hAnsi="Arial" w:cs="Arial"/>
                <w:b/>
                <w:sz w:val="22"/>
                <w:szCs w:val="22"/>
              </w:rPr>
            </w:pPr>
          </w:p>
          <w:p w14:paraId="7BFB16B2"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11.4 Effect of Termination.</w:t>
            </w:r>
            <w:r w:rsidRPr="00A05EFA">
              <w:rPr>
                <w:rFonts w:ascii="Arial" w:hAnsi="Arial" w:cs="Arial"/>
                <w:sz w:val="22"/>
                <w:szCs w:val="22"/>
              </w:rPr>
              <w:t xml:space="preserve"> Upon expiration or termination of this MSA, Tealium will stop providing Services, all licenses granted by Tealium hereunder will terminate, Customer will cease all use of the Services, and Customer will remove all copies of Code from its Digital Properties. Any payment obligations of Customer, and the provisions of Sections 2, 4, 5, 6, 7, 8.2, 9, 10, 11.4, and Sections 12-23 inclusive will survive termination or expiration of this MSA.</w:t>
            </w:r>
          </w:p>
          <w:p w14:paraId="6AA2ABEA" w14:textId="77777777" w:rsidR="003A351D" w:rsidRPr="00A05EFA" w:rsidRDefault="003A351D" w:rsidP="00114DBA">
            <w:pPr>
              <w:jc w:val="both"/>
              <w:rPr>
                <w:rFonts w:ascii="Arial" w:hAnsi="Arial" w:cs="Arial"/>
                <w:b/>
                <w:sz w:val="22"/>
                <w:szCs w:val="22"/>
              </w:rPr>
            </w:pPr>
          </w:p>
        </w:tc>
      </w:tr>
      <w:tr w:rsidR="003A351D" w:rsidRPr="003A351D" w14:paraId="7253B99C" w14:textId="77777777" w:rsidTr="00A92080">
        <w:tc>
          <w:tcPr>
            <w:tcW w:w="4950" w:type="dxa"/>
          </w:tcPr>
          <w:p w14:paraId="01314586" w14:textId="77777777" w:rsidR="003A351D" w:rsidRPr="00F43C1C" w:rsidRDefault="003A351D" w:rsidP="003A351D">
            <w:pPr>
              <w:rPr>
                <w:rFonts w:ascii="MS Mincho" w:hAnsi="MS Mincho"/>
                <w:sz w:val="20"/>
                <w:szCs w:val="20"/>
              </w:rPr>
            </w:pPr>
            <w:r w:rsidRPr="00F43C1C">
              <w:rPr>
                <w:rFonts w:ascii="MS Mincho" w:hAnsi="MS Mincho"/>
                <w:b/>
                <w:sz w:val="20"/>
                <w:szCs w:val="20"/>
                <w:lang w:val="ja-JP"/>
              </w:rPr>
              <w:lastRenderedPageBreak/>
              <w:t>12.</w:t>
            </w:r>
            <w:r w:rsidRPr="00F43C1C">
              <w:rPr>
                <w:rFonts w:ascii="MS Mincho" w:hAnsi="MS Mincho" w:hint="eastAsia"/>
                <w:b/>
                <w:sz w:val="20"/>
                <w:szCs w:val="20"/>
                <w:lang w:val="ja-JP"/>
              </w:rPr>
              <w:t xml:space="preserve"> </w:t>
            </w:r>
            <w:r w:rsidRPr="00F43C1C">
              <w:rPr>
                <w:rFonts w:ascii="MS Mincho" w:hAnsi="MS Mincho" w:cs="MS Gothic" w:hint="eastAsia"/>
                <w:b/>
                <w:sz w:val="20"/>
                <w:szCs w:val="20"/>
                <w:lang w:val="ja-JP"/>
              </w:rPr>
              <w:t>データ保護</w:t>
            </w:r>
          </w:p>
          <w:p w14:paraId="5A44CEAA" w14:textId="77777777" w:rsidR="003A351D" w:rsidRDefault="003A351D" w:rsidP="003A351D">
            <w:pPr>
              <w:rPr>
                <w:rFonts w:ascii="MS Mincho" w:hAnsi="MS Mincho" w:cs="MS Gothic"/>
                <w:sz w:val="20"/>
                <w:szCs w:val="20"/>
                <w:lang w:val="ja-JP"/>
              </w:rPr>
            </w:pPr>
            <w:r w:rsidRPr="00F43C1C">
              <w:rPr>
                <w:rFonts w:ascii="MS Mincho" w:hAnsi="MS Mincho" w:cs="MS Gothic" w:hint="eastAsia"/>
                <w:sz w:val="20"/>
                <w:szCs w:val="20"/>
                <w:lang w:val="ja-JP"/>
              </w:rPr>
              <w:t>顧客は、極秘データを</w:t>
            </w:r>
            <w:r w:rsidRPr="00F43C1C">
              <w:rPr>
                <w:rFonts w:ascii="MS Mincho" w:hAnsi="MS Mincho"/>
                <w:sz w:val="20"/>
                <w:szCs w:val="20"/>
                <w:lang w:val="ja-JP"/>
              </w:rPr>
              <w:t>Tealium</w:t>
            </w:r>
            <w:r w:rsidRPr="00F43C1C">
              <w:rPr>
                <w:rFonts w:ascii="MS Mincho" w:hAnsi="MS Mincho" w:cs="MS Gothic" w:hint="eastAsia"/>
                <w:sz w:val="20"/>
                <w:szCs w:val="20"/>
                <w:lang w:val="ja-JP"/>
              </w:rPr>
              <w:t>に転送せず、また</w:t>
            </w:r>
            <w:r w:rsidRPr="00F43C1C">
              <w:rPr>
                <w:rFonts w:ascii="MS Mincho" w:hAnsi="MS Mincho"/>
                <w:sz w:val="20"/>
                <w:szCs w:val="20"/>
                <w:lang w:val="ja-JP"/>
              </w:rPr>
              <w:t>Tealium</w:t>
            </w:r>
            <w:r w:rsidRPr="00F43C1C">
              <w:rPr>
                <w:rFonts w:ascii="MS Mincho" w:hAnsi="MS Mincho" w:cs="MS Gothic" w:hint="eastAsia"/>
                <w:sz w:val="20"/>
                <w:szCs w:val="20"/>
                <w:lang w:val="ja-JP"/>
              </w:rPr>
              <w:t>が極秘データを処理することを要求しないものとすることに同意する。個人特定可能な情報（以下「</w:t>
            </w:r>
            <w:r w:rsidRPr="00F43C1C">
              <w:rPr>
                <w:rFonts w:ascii="MS Mincho" w:hAnsi="MS Mincho"/>
                <w:sz w:val="20"/>
                <w:szCs w:val="20"/>
                <w:lang w:val="ja-JP"/>
              </w:rPr>
              <w:t>PII</w:t>
            </w:r>
            <w:r w:rsidRPr="00F43C1C">
              <w:rPr>
                <w:rFonts w:ascii="MS Mincho" w:hAnsi="MS Mincho" w:cs="MS Gothic" w:hint="eastAsia"/>
                <w:sz w:val="20"/>
                <w:szCs w:val="20"/>
                <w:lang w:val="ja-JP"/>
              </w:rPr>
              <w:t>」という）（日本の個人情報の保護に関する法律に定義する「個人データ」を含む。）が本</w:t>
            </w:r>
            <w:r w:rsidRPr="00F43C1C">
              <w:rPr>
                <w:rFonts w:ascii="MS Mincho" w:hAnsi="MS Mincho"/>
                <w:sz w:val="20"/>
                <w:szCs w:val="20"/>
                <w:lang w:val="ja-JP"/>
              </w:rPr>
              <w:t>MSA</w:t>
            </w:r>
            <w:r w:rsidRPr="00F43C1C">
              <w:rPr>
                <w:rFonts w:ascii="MS Mincho" w:hAnsi="MS Mincho" w:cs="MS Gothic" w:hint="eastAsia"/>
                <w:sz w:val="20"/>
                <w:szCs w:val="20"/>
                <w:lang w:val="ja-JP"/>
              </w:rPr>
              <w:t>に基づき転送される場合、各当事者は適用される法律および規則または同等の適用される規定をすべて遵守するものとする。顧客は、</w:t>
            </w:r>
            <w:r w:rsidRPr="00F43C1C">
              <w:rPr>
                <w:rFonts w:ascii="MS Mincho" w:hAnsi="MS Mincho"/>
                <w:sz w:val="20"/>
                <w:szCs w:val="20"/>
                <w:lang w:val="ja-JP"/>
              </w:rPr>
              <w:t>Tealium</w:t>
            </w:r>
            <w:r w:rsidRPr="00F43C1C">
              <w:rPr>
                <w:rFonts w:ascii="MS Mincho" w:hAnsi="MS Mincho" w:cs="MS Gothic" w:hint="eastAsia"/>
                <w:sz w:val="20"/>
                <w:szCs w:val="20"/>
                <w:lang w:val="ja-JP"/>
              </w:rPr>
              <w:t>に</w:t>
            </w:r>
            <w:r w:rsidRPr="00F43C1C">
              <w:rPr>
                <w:rFonts w:ascii="MS Mincho" w:hAnsi="MS Mincho"/>
                <w:sz w:val="20"/>
                <w:szCs w:val="20"/>
                <w:lang w:val="ja-JP"/>
              </w:rPr>
              <w:t>PII</w:t>
            </w:r>
            <w:r w:rsidRPr="00F43C1C">
              <w:rPr>
                <w:rFonts w:ascii="MS Mincho" w:hAnsi="MS Mincho" w:cs="MS Gothic" w:hint="eastAsia"/>
                <w:sz w:val="20"/>
                <w:szCs w:val="20"/>
                <w:lang w:val="ja-JP"/>
              </w:rPr>
              <w:t>を送信する場合、かかる</w:t>
            </w:r>
            <w:r w:rsidRPr="00F43C1C">
              <w:rPr>
                <w:rFonts w:ascii="MS Mincho" w:hAnsi="MS Mincho"/>
                <w:sz w:val="20"/>
                <w:szCs w:val="20"/>
                <w:lang w:val="ja-JP"/>
              </w:rPr>
              <w:t>PII</w:t>
            </w:r>
            <w:r w:rsidRPr="00F43C1C">
              <w:rPr>
                <w:rFonts w:ascii="MS Mincho" w:hAnsi="MS Mincho" w:cs="MS Gothic" w:hint="eastAsia"/>
                <w:sz w:val="20"/>
                <w:szCs w:val="20"/>
                <w:lang w:val="ja-JP"/>
              </w:rPr>
              <w:t>を安全な業界標準のプロトコルに従って暗号化する責任を負うものとする。顧客は、本</w:t>
            </w:r>
            <w:r w:rsidRPr="00F43C1C">
              <w:rPr>
                <w:rFonts w:ascii="MS Mincho" w:hAnsi="MS Mincho"/>
                <w:sz w:val="20"/>
                <w:szCs w:val="20"/>
                <w:lang w:val="ja-JP"/>
              </w:rPr>
              <w:t>MSA</w:t>
            </w:r>
            <w:r w:rsidRPr="00F43C1C">
              <w:rPr>
                <w:rFonts w:ascii="MS Mincho" w:hAnsi="MS Mincho" w:cs="MS Gothic" w:hint="eastAsia"/>
                <w:sz w:val="20"/>
                <w:szCs w:val="20"/>
                <w:lang w:val="ja-JP"/>
              </w:rPr>
              <w:t>に従って処理される</w:t>
            </w:r>
            <w:r w:rsidRPr="00F43C1C">
              <w:rPr>
                <w:rFonts w:ascii="MS Mincho" w:hAnsi="MS Mincho"/>
                <w:sz w:val="20"/>
                <w:szCs w:val="20"/>
                <w:lang w:val="ja-JP"/>
              </w:rPr>
              <w:t xml:space="preserve"> PII</w:t>
            </w:r>
            <w:r w:rsidRPr="00F43C1C" w:rsidDel="00140BA6">
              <w:rPr>
                <w:rFonts w:ascii="MS Mincho" w:hAnsi="MS Mincho"/>
                <w:sz w:val="20"/>
                <w:szCs w:val="20"/>
                <w:lang w:val="ja-JP"/>
              </w:rPr>
              <w:t xml:space="preserve"> </w:t>
            </w:r>
            <w:r w:rsidRPr="00F43C1C">
              <w:rPr>
                <w:rFonts w:ascii="MS Mincho" w:hAnsi="MS Mincho" w:cs="MS Gothic" w:hint="eastAsia"/>
                <w:sz w:val="20"/>
                <w:szCs w:val="20"/>
                <w:lang w:val="ja-JP"/>
              </w:rPr>
              <w:t>の対象である個人から同意をすでに得たか（かかる同意が適用法規で求められる場合）、または</w:t>
            </w:r>
            <w:r w:rsidRPr="00F43C1C">
              <w:rPr>
                <w:rFonts w:ascii="MS Mincho" w:hAnsi="MS Mincho"/>
                <w:sz w:val="20"/>
                <w:szCs w:val="20"/>
                <w:lang w:val="ja-JP"/>
              </w:rPr>
              <w:t>Tealium</w:t>
            </w:r>
            <w:r w:rsidRPr="00F43C1C">
              <w:rPr>
                <w:rFonts w:ascii="MS Mincho" w:hAnsi="MS Mincho" w:cs="MS Gothic" w:hint="eastAsia"/>
                <w:sz w:val="20"/>
                <w:szCs w:val="20"/>
                <w:lang w:val="ja-JP"/>
              </w:rPr>
              <w:t>に転送する前にかかる同意を得ることに同意する。</w:t>
            </w:r>
          </w:p>
          <w:p w14:paraId="1CB93750" w14:textId="77777777" w:rsidR="0090164C" w:rsidRPr="00F43C1C" w:rsidRDefault="0090164C" w:rsidP="003A351D">
            <w:pPr>
              <w:rPr>
                <w:rFonts w:ascii="MS Mincho" w:hAnsi="MS Mincho"/>
                <w:sz w:val="20"/>
                <w:szCs w:val="20"/>
                <w:lang w:val="ja-JP"/>
              </w:rPr>
            </w:pPr>
          </w:p>
          <w:p w14:paraId="088BB80E" w14:textId="77777777" w:rsidR="003A351D" w:rsidRPr="00F43C1C" w:rsidRDefault="003A351D" w:rsidP="003A351D">
            <w:pPr>
              <w:rPr>
                <w:rFonts w:ascii="MS Mincho" w:hAnsi="MS Mincho"/>
                <w:sz w:val="20"/>
                <w:szCs w:val="20"/>
              </w:rPr>
            </w:pPr>
            <w:r w:rsidRPr="00F43C1C">
              <w:rPr>
                <w:rFonts w:ascii="MS Mincho" w:hAnsi="MS Mincho" w:hint="eastAsia"/>
                <w:b/>
                <w:sz w:val="20"/>
                <w:szCs w:val="20"/>
                <w:lang w:val="ja-JP"/>
              </w:rPr>
              <w:t>1</w:t>
            </w:r>
            <w:r w:rsidRPr="00F43C1C">
              <w:rPr>
                <w:rFonts w:ascii="MS Mincho" w:hAnsi="MS Mincho"/>
                <w:b/>
                <w:sz w:val="20"/>
                <w:szCs w:val="20"/>
                <w:lang w:val="ja-JP"/>
              </w:rPr>
              <w:t xml:space="preserve">3. </w:t>
            </w:r>
            <w:r w:rsidRPr="00F43C1C">
              <w:rPr>
                <w:rFonts w:ascii="MS Mincho" w:hAnsi="MS Mincho" w:cs="MS Gothic" w:hint="eastAsia"/>
                <w:b/>
                <w:sz w:val="20"/>
                <w:szCs w:val="20"/>
                <w:lang w:val="ja-JP"/>
              </w:rPr>
              <w:t>通知</w:t>
            </w:r>
          </w:p>
          <w:p w14:paraId="7320A934" w14:textId="77777777" w:rsidR="003A351D" w:rsidRDefault="003A351D" w:rsidP="003A351D">
            <w:pPr>
              <w:rPr>
                <w:rFonts w:ascii="MS Mincho" w:hAnsi="MS Mincho" w:cs="MS Gothic"/>
                <w:sz w:val="20"/>
                <w:szCs w:val="20"/>
                <w:lang w:val="ja-JP"/>
              </w:rPr>
            </w:pP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に基づき認められる、または必要とされるすべての通知は、書面によるものとし、直接手渡し、電子メールもしくはファクス、配達証明郵便、書留郵便、米国</w:t>
            </w:r>
            <w:r w:rsidRPr="00F43C1C">
              <w:rPr>
                <w:rFonts w:ascii="MS Mincho" w:hAnsi="MS Mincho" w:cs="MS Gothic" w:hint="eastAsia"/>
                <w:sz w:val="20"/>
                <w:szCs w:val="20"/>
              </w:rPr>
              <w:t>第一郵便、</w:t>
            </w:r>
            <w:r w:rsidRPr="00F43C1C">
              <w:rPr>
                <w:rFonts w:ascii="MS Mincho" w:hAnsi="MS Mincho" w:cs="MS Gothic" w:hint="eastAsia"/>
                <w:sz w:val="20"/>
                <w:szCs w:val="20"/>
                <w:lang w:val="ja-JP"/>
              </w:rPr>
              <w:t>または翌日配達宅配便にて送付されるものとする。通知は他方当事者が受け取った時点で発効するとみなされるものとする。通知は、本</w:t>
            </w:r>
            <w:r w:rsidRPr="00F43C1C">
              <w:rPr>
                <w:rFonts w:ascii="MS Mincho" w:hAnsi="MS Mincho"/>
                <w:sz w:val="20"/>
                <w:szCs w:val="20"/>
                <w:lang w:val="ja-JP"/>
              </w:rPr>
              <w:t>MSA</w:t>
            </w:r>
            <w:r w:rsidRPr="00F43C1C">
              <w:rPr>
                <w:rFonts w:ascii="MS Mincho" w:hAnsi="MS Mincho" w:cs="MS Gothic" w:hint="eastAsia"/>
                <w:sz w:val="20"/>
                <w:szCs w:val="20"/>
                <w:lang w:val="ja-JP"/>
              </w:rPr>
              <w:t>に記載する住所またはいずれかの当事者が書面で指定する他の住所に送付するものとする。</w:t>
            </w:r>
          </w:p>
          <w:p w14:paraId="470831F7" w14:textId="77777777" w:rsidR="0090164C" w:rsidRPr="00F43C1C" w:rsidRDefault="0090164C" w:rsidP="003A351D">
            <w:pPr>
              <w:rPr>
                <w:rFonts w:ascii="MS Mincho" w:hAnsi="MS Mincho"/>
                <w:sz w:val="20"/>
                <w:szCs w:val="20"/>
              </w:rPr>
            </w:pPr>
          </w:p>
          <w:p w14:paraId="2071B729" w14:textId="77777777" w:rsidR="007722AD" w:rsidRDefault="007722AD" w:rsidP="003A351D">
            <w:pPr>
              <w:rPr>
                <w:rFonts w:ascii="MS Mincho" w:hAnsi="MS Mincho"/>
                <w:b/>
                <w:sz w:val="20"/>
                <w:szCs w:val="20"/>
                <w:lang w:val="ja-JP"/>
              </w:rPr>
            </w:pPr>
          </w:p>
          <w:p w14:paraId="458C5EFC" w14:textId="77777777" w:rsidR="003A351D" w:rsidRPr="00F43C1C" w:rsidRDefault="003A351D" w:rsidP="003A351D">
            <w:pPr>
              <w:rPr>
                <w:rFonts w:ascii="MS Mincho" w:hAnsi="MS Mincho"/>
                <w:sz w:val="20"/>
                <w:szCs w:val="20"/>
              </w:rPr>
            </w:pPr>
            <w:r w:rsidRPr="00F43C1C">
              <w:rPr>
                <w:rFonts w:ascii="MS Mincho" w:hAnsi="MS Mincho" w:hint="eastAsia"/>
                <w:b/>
                <w:sz w:val="20"/>
                <w:szCs w:val="20"/>
                <w:lang w:val="ja-JP"/>
              </w:rPr>
              <w:t>1</w:t>
            </w:r>
            <w:r w:rsidRPr="00F43C1C">
              <w:rPr>
                <w:rFonts w:ascii="MS Mincho" w:hAnsi="MS Mincho"/>
                <w:b/>
                <w:sz w:val="20"/>
                <w:szCs w:val="20"/>
                <w:lang w:val="ja-JP"/>
              </w:rPr>
              <w:t>4</w:t>
            </w:r>
            <w:r w:rsidRPr="00F43C1C">
              <w:rPr>
                <w:rFonts w:ascii="MS Mincho" w:hAnsi="MS Mincho"/>
                <w:b/>
                <w:sz w:val="20"/>
                <w:szCs w:val="20"/>
              </w:rPr>
              <w:t>.</w:t>
            </w:r>
            <w:r w:rsidRPr="00F43C1C">
              <w:rPr>
                <w:rFonts w:ascii="MS Mincho" w:hAnsi="MS Mincho"/>
                <w:b/>
                <w:sz w:val="20"/>
                <w:szCs w:val="20"/>
                <w:lang w:val="ja-JP"/>
              </w:rPr>
              <w:t xml:space="preserve"> </w:t>
            </w:r>
            <w:r w:rsidRPr="00F43C1C">
              <w:rPr>
                <w:rFonts w:ascii="MS Mincho" w:hAnsi="MS Mincho" w:cs="MS Gothic" w:hint="eastAsia"/>
                <w:b/>
                <w:sz w:val="20"/>
                <w:szCs w:val="20"/>
                <w:lang w:val="ja-JP"/>
              </w:rPr>
              <w:t>広報</w:t>
            </w:r>
          </w:p>
          <w:p w14:paraId="3524C124" w14:textId="77777777" w:rsidR="003A351D" w:rsidRDefault="003A351D" w:rsidP="003A351D">
            <w:pPr>
              <w:rPr>
                <w:rFonts w:ascii="MS Mincho" w:hAnsi="MS Mincho"/>
                <w:sz w:val="20"/>
                <w:szCs w:val="20"/>
              </w:rPr>
            </w:pPr>
            <w:r w:rsidRPr="00F43C1C">
              <w:rPr>
                <w:rFonts w:ascii="MS Mincho" w:hAnsi="MS Mincho" w:cs="MS Gothic" w:hint="eastAsia"/>
                <w:sz w:val="20"/>
                <w:szCs w:val="20"/>
                <w:lang w:val="ja-JP"/>
              </w:rPr>
              <w:t>本契約期間中、顧客は、</w:t>
            </w:r>
            <w:r w:rsidRPr="00F43C1C">
              <w:rPr>
                <w:rFonts w:ascii="MS Mincho" w:hAnsi="MS Mincho"/>
                <w:sz w:val="20"/>
                <w:szCs w:val="20"/>
                <w:lang w:val="ja-JP"/>
              </w:rPr>
              <w:t>Tealium</w:t>
            </w:r>
            <w:r w:rsidRPr="00F43C1C">
              <w:rPr>
                <w:rFonts w:ascii="MS Mincho" w:hAnsi="MS Mincho" w:cs="MS Gothic" w:hint="eastAsia"/>
                <w:sz w:val="20"/>
                <w:szCs w:val="20"/>
                <w:lang w:val="ja-JP"/>
              </w:rPr>
              <w:t>が、顧客を本サービスの利用者として示すという限定的な目的のために、報道発表において本</w:t>
            </w:r>
            <w:r w:rsidRPr="00F43C1C">
              <w:rPr>
                <w:rFonts w:ascii="MS Mincho" w:hAnsi="MS Mincho"/>
                <w:sz w:val="20"/>
                <w:szCs w:val="20"/>
                <w:lang w:val="ja-JP"/>
              </w:rPr>
              <w:t>MSA</w:t>
            </w:r>
            <w:r w:rsidRPr="00F43C1C">
              <w:rPr>
                <w:rFonts w:ascii="MS Mincho" w:hAnsi="MS Mincho" w:cs="MS Gothic" w:hint="eastAsia"/>
                <w:sz w:val="20"/>
                <w:szCs w:val="20"/>
                <w:lang w:val="ja-JP"/>
              </w:rPr>
              <w:t>に言及することができ</w:t>
            </w:r>
            <w:r w:rsidRPr="00F43C1C">
              <w:rPr>
                <w:rFonts w:ascii="MS Mincho" w:hAnsi="MS Mincho" w:cs="MS Gothic" w:hint="eastAsia"/>
                <w:sz w:val="20"/>
                <w:szCs w:val="20"/>
                <w:lang w:val="ja-JP"/>
              </w:rPr>
              <w:lastRenderedPageBreak/>
              <w:t>、</w:t>
            </w:r>
            <w:r w:rsidRPr="00F43C1C">
              <w:rPr>
                <w:rFonts w:ascii="MS Mincho" w:hAnsi="MS Mincho"/>
                <w:sz w:val="20"/>
                <w:szCs w:val="20"/>
                <w:lang w:val="ja-JP"/>
              </w:rPr>
              <w:t>Tealium</w:t>
            </w:r>
            <w:r w:rsidRPr="00F43C1C">
              <w:rPr>
                <w:rFonts w:ascii="MS Mincho" w:hAnsi="MS Mincho" w:cs="MS Gothic" w:hint="eastAsia"/>
                <w:sz w:val="20"/>
                <w:szCs w:val="20"/>
                <w:lang w:val="ja-JP"/>
              </w:rPr>
              <w:t>のウェブサイトで顧客の名前とロゴを使用することができることに同意する。ただし、</w:t>
            </w:r>
            <w:r w:rsidRPr="00F43C1C">
              <w:rPr>
                <w:rFonts w:ascii="MS Mincho" w:hAnsi="MS Mincho"/>
                <w:sz w:val="20"/>
                <w:szCs w:val="20"/>
                <w:lang w:val="ja-JP"/>
              </w:rPr>
              <w:t>(a) Tealium</w:t>
            </w:r>
            <w:r w:rsidRPr="00F43C1C">
              <w:rPr>
                <w:rFonts w:ascii="MS Mincho" w:hAnsi="MS Mincho" w:cs="MS Gothic" w:hint="eastAsia"/>
                <w:sz w:val="20"/>
                <w:szCs w:val="20"/>
                <w:lang w:val="ja-JP"/>
              </w:rPr>
              <w:t>は、顧客がかかるロゴの使用に関して提供するすべての指導を遵守し、また</w:t>
            </w:r>
            <w:r w:rsidRPr="00F43C1C">
              <w:rPr>
                <w:rFonts w:ascii="MS Mincho" w:hAnsi="MS Mincho"/>
                <w:sz w:val="20"/>
                <w:szCs w:val="20"/>
                <w:lang w:val="ja-JP"/>
              </w:rPr>
              <w:t>(b) Tealium</w:t>
            </w:r>
            <w:r w:rsidRPr="00F43C1C">
              <w:rPr>
                <w:rFonts w:ascii="MS Mincho" w:hAnsi="MS Mincho" w:cs="MS Gothic" w:hint="eastAsia"/>
                <w:sz w:val="20"/>
                <w:szCs w:val="20"/>
                <w:lang w:val="ja-JP"/>
              </w:rPr>
              <w:t>はその他の形で顧客のロゴを使用する場合は事前に顧客の書面による承認を得るものとする。</w:t>
            </w:r>
            <w:r w:rsidRPr="00F43C1C">
              <w:rPr>
                <w:rFonts w:ascii="MS Mincho" w:hAnsi="MS Mincho"/>
                <w:sz w:val="20"/>
                <w:szCs w:val="20"/>
              </w:rPr>
              <w:t xml:space="preserve">  </w:t>
            </w:r>
          </w:p>
          <w:p w14:paraId="5E124284" w14:textId="77777777" w:rsidR="007722AD" w:rsidRPr="00F43C1C" w:rsidRDefault="007722AD" w:rsidP="003A351D">
            <w:pPr>
              <w:rPr>
                <w:rFonts w:ascii="MS Mincho" w:hAnsi="MS Mincho"/>
                <w:sz w:val="20"/>
                <w:szCs w:val="20"/>
              </w:rPr>
            </w:pPr>
          </w:p>
          <w:p w14:paraId="7D8EA3E2" w14:textId="77777777" w:rsidR="003A351D" w:rsidRPr="00F43C1C" w:rsidRDefault="003A351D" w:rsidP="003A351D">
            <w:pPr>
              <w:rPr>
                <w:rFonts w:ascii="MS Mincho" w:hAnsi="MS Mincho"/>
                <w:sz w:val="20"/>
                <w:szCs w:val="20"/>
              </w:rPr>
            </w:pPr>
            <w:r w:rsidRPr="00F43C1C">
              <w:rPr>
                <w:rFonts w:ascii="MS Mincho" w:hAnsi="MS Mincho" w:hint="eastAsia"/>
                <w:b/>
                <w:sz w:val="20"/>
                <w:szCs w:val="20"/>
                <w:lang w:val="ja-JP"/>
              </w:rPr>
              <w:t>1</w:t>
            </w:r>
            <w:r w:rsidRPr="00F43C1C">
              <w:rPr>
                <w:rFonts w:ascii="MS Mincho" w:hAnsi="MS Mincho"/>
                <w:b/>
                <w:sz w:val="20"/>
                <w:szCs w:val="20"/>
                <w:lang w:val="ja-JP"/>
              </w:rPr>
              <w:t xml:space="preserve">5. </w:t>
            </w:r>
            <w:r w:rsidRPr="00F43C1C">
              <w:rPr>
                <w:rFonts w:ascii="MS Mincho" w:hAnsi="MS Mincho" w:cs="MS Gothic" w:hint="eastAsia"/>
                <w:b/>
                <w:sz w:val="20"/>
                <w:szCs w:val="20"/>
                <w:lang w:val="ja-JP"/>
              </w:rPr>
              <w:t>法律および裁判地</w:t>
            </w:r>
          </w:p>
          <w:p w14:paraId="6431FE73" w14:textId="77777777" w:rsidR="003A351D" w:rsidRPr="00F43C1C" w:rsidRDefault="003A351D" w:rsidP="003A351D">
            <w:pPr>
              <w:rPr>
                <w:rFonts w:ascii="MS Mincho" w:hAnsi="MS Mincho"/>
                <w:sz w:val="20"/>
                <w:szCs w:val="20"/>
              </w:rPr>
            </w:pPr>
            <w:r w:rsidRPr="00F43C1C">
              <w:rPr>
                <w:rFonts w:ascii="MS Mincho" w:hAnsi="MS Mincho" w:cs="MS Gothic" w:hint="eastAsia"/>
                <w:sz w:val="20"/>
                <w:szCs w:val="20"/>
                <w:lang w:val="ja-JP"/>
              </w:rPr>
              <w:t>本</w:t>
            </w:r>
            <w:r w:rsidRPr="00F43C1C">
              <w:rPr>
                <w:rFonts w:ascii="MS Mincho" w:hAnsi="MS Mincho"/>
                <w:sz w:val="20"/>
                <w:szCs w:val="20"/>
              </w:rPr>
              <w:t>MSA</w:t>
            </w:r>
            <w:r w:rsidRPr="00F43C1C">
              <w:rPr>
                <w:rFonts w:ascii="MS Mincho" w:hAnsi="MS Mincho" w:cs="MS Gothic" w:hint="eastAsia"/>
                <w:sz w:val="20"/>
                <w:szCs w:val="20"/>
              </w:rPr>
              <w:t>は、</w:t>
            </w:r>
            <w:r w:rsidRPr="00F43C1C">
              <w:rPr>
                <w:rFonts w:ascii="MS Mincho" w:hAnsi="MS Mincho" w:cs="MS Gothic" w:hint="eastAsia"/>
                <w:sz w:val="20"/>
                <w:szCs w:val="20"/>
                <w:lang w:val="ja-JP"/>
              </w:rPr>
              <w:t>法の抵触に関する原則にかかわらず、日本法に従って解釈され、履行されるものとする。ただし、統一コンピュータ情報取引法は適用されないものとする。両当事者は、本</w:t>
            </w:r>
            <w:r w:rsidRPr="00F43C1C">
              <w:rPr>
                <w:rFonts w:ascii="MS Mincho" w:hAnsi="MS Mincho"/>
                <w:sz w:val="20"/>
                <w:szCs w:val="20"/>
                <w:lang w:val="ja-JP"/>
              </w:rPr>
              <w:t>MSA</w:t>
            </w:r>
            <w:r w:rsidRPr="00F43C1C">
              <w:rPr>
                <w:rFonts w:ascii="MS Mincho" w:hAnsi="MS Mincho" w:cs="MS Gothic" w:hint="eastAsia"/>
                <w:sz w:val="20"/>
                <w:szCs w:val="20"/>
                <w:lang w:val="ja-JP"/>
              </w:rPr>
              <w:t>への国際物品売買契約に関する国連条約の適用を明示的に放棄する。正当な管轄権を有する裁判所にいつでも提起可能な、差し止めまたはその他同等の救済の訴訟を除き、紛争の独占的裁判地は</w:t>
            </w:r>
            <w:r w:rsidRPr="00F43C1C">
              <w:rPr>
                <w:rFonts w:ascii="MS Mincho" w:hAnsi="MS Mincho" w:cs="MS Gothic" w:hint="eastAsia"/>
                <w:bCs/>
                <w:sz w:val="20"/>
                <w:szCs w:val="20"/>
              </w:rPr>
              <w:t>東京地方裁判所</w:t>
            </w:r>
            <w:r w:rsidRPr="00F43C1C">
              <w:rPr>
                <w:rFonts w:ascii="MS Mincho" w:hAnsi="MS Mincho" w:cs="MS Gothic" w:hint="eastAsia"/>
                <w:sz w:val="20"/>
                <w:szCs w:val="20"/>
                <w:lang w:val="ja-JP"/>
              </w:rPr>
              <w:t>とし、各当事者はかかる裁判地における人的管轄権に同意し、これに対する異議を放棄する。</w:t>
            </w:r>
          </w:p>
          <w:p w14:paraId="6CFB6A99" w14:textId="77777777" w:rsidR="003A351D" w:rsidRPr="00F43C1C" w:rsidRDefault="003A351D" w:rsidP="003A351D">
            <w:pPr>
              <w:rPr>
                <w:rFonts w:ascii="MS Mincho" w:hAnsi="MS Mincho"/>
                <w:b/>
                <w:sz w:val="20"/>
                <w:szCs w:val="20"/>
                <w:lang w:val="ja-JP"/>
              </w:rPr>
            </w:pPr>
          </w:p>
          <w:p w14:paraId="04357436" w14:textId="77777777" w:rsidR="003A351D" w:rsidRPr="00F43C1C" w:rsidRDefault="003A351D" w:rsidP="003A351D">
            <w:pPr>
              <w:rPr>
                <w:rFonts w:ascii="MS Mincho" w:hAnsi="MS Mincho"/>
                <w:sz w:val="20"/>
                <w:szCs w:val="20"/>
              </w:rPr>
            </w:pPr>
            <w:r w:rsidRPr="00F43C1C">
              <w:rPr>
                <w:rFonts w:ascii="MS Mincho" w:hAnsi="MS Mincho" w:hint="eastAsia"/>
                <w:b/>
                <w:sz w:val="20"/>
                <w:szCs w:val="20"/>
                <w:lang w:val="ja-JP"/>
              </w:rPr>
              <w:t>1</w:t>
            </w:r>
            <w:r w:rsidRPr="00F43C1C">
              <w:rPr>
                <w:rFonts w:ascii="MS Mincho" w:hAnsi="MS Mincho"/>
                <w:b/>
                <w:sz w:val="20"/>
                <w:szCs w:val="20"/>
                <w:lang w:val="ja-JP"/>
              </w:rPr>
              <w:t xml:space="preserve">6. </w:t>
            </w:r>
            <w:r w:rsidRPr="00F43C1C">
              <w:rPr>
                <w:rFonts w:ascii="MS Mincho" w:hAnsi="MS Mincho" w:cs="MS Gothic" w:hint="eastAsia"/>
                <w:b/>
                <w:sz w:val="20"/>
                <w:szCs w:val="20"/>
                <w:lang w:val="ja-JP"/>
              </w:rPr>
              <w:t>可分性、権利放棄</w:t>
            </w:r>
          </w:p>
          <w:p w14:paraId="11B7DC37" w14:textId="77777777" w:rsidR="007722AD" w:rsidRDefault="003A351D" w:rsidP="003A351D">
            <w:pPr>
              <w:rPr>
                <w:rFonts w:ascii="MS Mincho" w:hAnsi="MS Mincho"/>
                <w:sz w:val="20"/>
                <w:szCs w:val="20"/>
              </w:rPr>
            </w:pP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の条件または条項が、管轄権を有する裁判所に無効または強制不可能であると判断された場合、当該条項は、可能な限り両当事者が表明した意図を実現するように解釈されるものとし、本</w:t>
            </w:r>
            <w:r w:rsidRPr="00F43C1C">
              <w:rPr>
                <w:rFonts w:ascii="MS Mincho" w:hAnsi="MS Mincho"/>
                <w:sz w:val="20"/>
                <w:szCs w:val="20"/>
                <w:lang w:val="ja-JP"/>
              </w:rPr>
              <w:t>MSA</w:t>
            </w:r>
            <w:r w:rsidRPr="00F43C1C">
              <w:rPr>
                <w:rFonts w:ascii="MS Mincho" w:hAnsi="MS Mincho" w:cs="MS Gothic" w:hint="eastAsia"/>
                <w:sz w:val="20"/>
                <w:szCs w:val="20"/>
                <w:lang w:val="ja-JP"/>
              </w:rPr>
              <w:t>の残りの部分は、影響を受けず、有効かつ強制可能なままであるものとする。いずれかの当事者が本</w:t>
            </w:r>
            <w:r w:rsidRPr="00F43C1C">
              <w:rPr>
                <w:rFonts w:ascii="MS Mincho" w:hAnsi="MS Mincho"/>
                <w:sz w:val="20"/>
                <w:szCs w:val="20"/>
                <w:lang w:val="ja-JP"/>
              </w:rPr>
              <w:t>MSA</w:t>
            </w:r>
            <w:r w:rsidRPr="00F43C1C">
              <w:rPr>
                <w:rFonts w:ascii="MS Mincho" w:hAnsi="MS Mincho" w:cs="MS Gothic" w:hint="eastAsia"/>
                <w:sz w:val="20"/>
                <w:szCs w:val="20"/>
                <w:lang w:val="ja-JP"/>
              </w:rPr>
              <w:t>の権利または条項を行使または強制しなかった場合であっても、当該権利または条項の権利放棄を構成せず、ある場合において当事者が付与した権利放棄は、他の場合に関する権利放棄を構成しないものとする。</w:t>
            </w:r>
            <w:r w:rsidRPr="00F43C1C">
              <w:rPr>
                <w:rFonts w:ascii="MS Mincho" w:hAnsi="MS Mincho"/>
                <w:sz w:val="20"/>
                <w:szCs w:val="20"/>
              </w:rPr>
              <w:t xml:space="preserve"> </w:t>
            </w:r>
          </w:p>
          <w:p w14:paraId="5587DDFB" w14:textId="77777777" w:rsidR="003A351D" w:rsidRPr="00F43C1C" w:rsidRDefault="003A351D" w:rsidP="003A351D">
            <w:pPr>
              <w:rPr>
                <w:rFonts w:ascii="MS Mincho" w:hAnsi="MS Mincho"/>
                <w:sz w:val="20"/>
                <w:szCs w:val="20"/>
              </w:rPr>
            </w:pPr>
            <w:r w:rsidRPr="00F43C1C">
              <w:rPr>
                <w:rFonts w:ascii="MS Mincho" w:hAnsi="MS Mincho"/>
                <w:sz w:val="20"/>
                <w:szCs w:val="20"/>
              </w:rPr>
              <w:t xml:space="preserve">   </w:t>
            </w:r>
          </w:p>
          <w:p w14:paraId="585BC245" w14:textId="77777777" w:rsidR="003A351D" w:rsidRPr="00F43C1C" w:rsidRDefault="003A351D" w:rsidP="003A351D">
            <w:pPr>
              <w:rPr>
                <w:rFonts w:ascii="MS Mincho" w:hAnsi="MS Mincho"/>
                <w:b/>
                <w:sz w:val="20"/>
                <w:szCs w:val="20"/>
                <w:lang w:val="ja-JP"/>
              </w:rPr>
            </w:pPr>
            <w:r w:rsidRPr="00F43C1C">
              <w:rPr>
                <w:rFonts w:ascii="MS Mincho" w:hAnsi="MS Mincho" w:hint="eastAsia"/>
                <w:b/>
                <w:sz w:val="20"/>
                <w:szCs w:val="20"/>
                <w:lang w:val="ja-JP"/>
              </w:rPr>
              <w:t>1</w:t>
            </w:r>
            <w:r w:rsidRPr="00F43C1C">
              <w:rPr>
                <w:rFonts w:ascii="MS Mincho" w:hAnsi="MS Mincho"/>
                <w:b/>
                <w:sz w:val="20"/>
                <w:szCs w:val="20"/>
                <w:lang w:val="ja-JP"/>
              </w:rPr>
              <w:t xml:space="preserve">7. </w:t>
            </w:r>
            <w:r w:rsidRPr="00F43C1C">
              <w:rPr>
                <w:rFonts w:ascii="MS Mincho" w:hAnsi="MS Mincho" w:cs="MS Gothic" w:hint="eastAsia"/>
                <w:b/>
                <w:sz w:val="20"/>
                <w:szCs w:val="20"/>
                <w:lang w:val="ja-JP"/>
              </w:rPr>
              <w:t>独立の契約者</w:t>
            </w:r>
          </w:p>
          <w:p w14:paraId="5338B3F9" w14:textId="77777777" w:rsidR="003A351D" w:rsidRDefault="003A351D" w:rsidP="003A351D">
            <w:pPr>
              <w:rPr>
                <w:rFonts w:ascii="MS Mincho" w:hAnsi="MS Mincho" w:cs="MS Gothic"/>
                <w:sz w:val="20"/>
                <w:szCs w:val="20"/>
                <w:lang w:val="ja-JP"/>
              </w:rPr>
            </w:pPr>
            <w:r w:rsidRPr="00F43C1C">
              <w:rPr>
                <w:rFonts w:ascii="MS Mincho" w:hAnsi="MS Mincho" w:cs="MS Gothic" w:hint="eastAsia"/>
                <w:sz w:val="20"/>
                <w:szCs w:val="20"/>
                <w:lang w:val="ja-JP"/>
              </w:rPr>
              <w:t>両当事者間の関係は、独立の契約者の関係のみであり、いずれの当事者も他方当事者を拘束せず、または委任する権限を有しないものとする。本</w:t>
            </w:r>
            <w:r w:rsidRPr="00F43C1C">
              <w:rPr>
                <w:rFonts w:ascii="MS Mincho" w:hAnsi="MS Mincho"/>
                <w:sz w:val="20"/>
                <w:szCs w:val="20"/>
                <w:lang w:val="ja-JP"/>
              </w:rPr>
              <w:t>MSA</w:t>
            </w:r>
            <w:r w:rsidRPr="00F43C1C">
              <w:rPr>
                <w:rFonts w:ascii="MS Mincho" w:hAnsi="MS Mincho" w:cs="MS Gothic" w:hint="eastAsia"/>
                <w:sz w:val="20"/>
                <w:szCs w:val="20"/>
                <w:lang w:val="ja-JP"/>
              </w:rPr>
              <w:t>のいずれの定めも、いかなる目的のためにも両当事者間に共同企業体、パートナーシップ、雇用、または代理の関係を創設するものとみなされず、または解釈されないものとする。</w:t>
            </w:r>
          </w:p>
          <w:p w14:paraId="415D284E" w14:textId="77777777" w:rsidR="007722AD" w:rsidRDefault="007722AD" w:rsidP="003A351D">
            <w:pPr>
              <w:rPr>
                <w:rFonts w:ascii="MS Mincho" w:hAnsi="MS Mincho" w:cs="MS Gothic"/>
                <w:sz w:val="20"/>
                <w:szCs w:val="20"/>
                <w:lang w:val="ja-JP"/>
              </w:rPr>
            </w:pPr>
          </w:p>
          <w:p w14:paraId="2DE011CD" w14:textId="77777777" w:rsidR="007722AD" w:rsidRPr="00F43C1C" w:rsidRDefault="007722AD" w:rsidP="003A351D">
            <w:pPr>
              <w:rPr>
                <w:rFonts w:ascii="MS Mincho" w:hAnsi="MS Mincho"/>
                <w:sz w:val="20"/>
                <w:szCs w:val="20"/>
              </w:rPr>
            </w:pPr>
          </w:p>
          <w:p w14:paraId="0817BAAB" w14:textId="77777777" w:rsidR="003A351D" w:rsidRPr="00F43C1C" w:rsidRDefault="003A351D" w:rsidP="003A351D">
            <w:pPr>
              <w:rPr>
                <w:rFonts w:ascii="MS Mincho" w:hAnsi="MS Mincho"/>
                <w:sz w:val="20"/>
                <w:szCs w:val="20"/>
              </w:rPr>
            </w:pPr>
            <w:r w:rsidRPr="00F43C1C">
              <w:rPr>
                <w:rFonts w:ascii="MS Mincho" w:hAnsi="MS Mincho" w:hint="eastAsia"/>
                <w:b/>
                <w:sz w:val="20"/>
                <w:szCs w:val="20"/>
                <w:lang w:val="ja-JP"/>
              </w:rPr>
              <w:t>1</w:t>
            </w:r>
            <w:r w:rsidRPr="00F43C1C">
              <w:rPr>
                <w:rFonts w:ascii="MS Mincho" w:hAnsi="MS Mincho"/>
                <w:b/>
                <w:sz w:val="20"/>
                <w:szCs w:val="20"/>
                <w:lang w:val="ja-JP"/>
              </w:rPr>
              <w:t xml:space="preserve">8. </w:t>
            </w:r>
            <w:r w:rsidRPr="00F43C1C">
              <w:rPr>
                <w:rFonts w:ascii="MS Mincho" w:hAnsi="MS Mincho" w:cs="MS Gothic" w:hint="eastAsia"/>
                <w:b/>
                <w:sz w:val="20"/>
                <w:szCs w:val="20"/>
                <w:lang w:val="ja-JP"/>
              </w:rPr>
              <w:t>譲渡</w:t>
            </w:r>
          </w:p>
          <w:p w14:paraId="1160F9C1" w14:textId="77777777" w:rsidR="003A351D" w:rsidRDefault="003A351D" w:rsidP="003A351D">
            <w:pPr>
              <w:rPr>
                <w:rFonts w:ascii="MS Mincho" w:hAnsi="MS Mincho" w:cs="MS Gothic"/>
                <w:sz w:val="20"/>
                <w:szCs w:val="20"/>
                <w:lang w:val="ja-JP"/>
              </w:rPr>
            </w:pPr>
            <w:r w:rsidRPr="00F43C1C">
              <w:rPr>
                <w:rFonts w:ascii="MS Mincho" w:hAnsi="MS Mincho"/>
                <w:sz w:val="20"/>
                <w:szCs w:val="20"/>
                <w:lang w:val="ja-JP"/>
              </w:rPr>
              <w:t>Tealium</w:t>
            </w:r>
            <w:r w:rsidRPr="00F43C1C">
              <w:rPr>
                <w:rFonts w:ascii="MS Mincho" w:hAnsi="MS Mincho" w:cs="MS Gothic" w:hint="eastAsia"/>
                <w:sz w:val="20"/>
                <w:szCs w:val="20"/>
                <w:lang w:val="ja-JP"/>
              </w:rPr>
              <w:t>あるいは顧客は、他方当事者から書面による事前同意（かかる同意は不当に留保しないものとする）を得ずに、本</w:t>
            </w:r>
            <w:r w:rsidRPr="00F43C1C">
              <w:rPr>
                <w:rFonts w:ascii="MS Mincho" w:hAnsi="MS Mincho"/>
                <w:sz w:val="20"/>
                <w:szCs w:val="20"/>
                <w:lang w:val="ja-JP"/>
              </w:rPr>
              <w:t>MSA</w:t>
            </w:r>
            <w:r w:rsidRPr="00F43C1C">
              <w:rPr>
                <w:rFonts w:ascii="MS Mincho" w:hAnsi="MS Mincho" w:cs="MS Gothic" w:hint="eastAsia"/>
                <w:sz w:val="20"/>
                <w:szCs w:val="20"/>
                <w:lang w:val="ja-JP"/>
              </w:rPr>
              <w:t>もしくは本</w:t>
            </w:r>
            <w:r w:rsidRPr="00F43C1C">
              <w:rPr>
                <w:rFonts w:ascii="MS Mincho" w:hAnsi="MS Mincho"/>
                <w:sz w:val="20"/>
                <w:szCs w:val="20"/>
                <w:lang w:val="ja-JP"/>
              </w:rPr>
              <w:t>MSA</w:t>
            </w:r>
            <w:r w:rsidRPr="00F43C1C">
              <w:rPr>
                <w:rFonts w:ascii="MS Mincho" w:hAnsi="MS Mincho" w:cs="MS Gothic" w:hint="eastAsia"/>
                <w:sz w:val="20"/>
                <w:szCs w:val="20"/>
                <w:lang w:val="ja-JP"/>
              </w:rPr>
              <w:t>から生じる一切の権利または義務を譲渡することはできない。ただし、いずれの当事者も、かかる同意を得ずに、</w:t>
            </w:r>
            <w:r w:rsidRPr="00F43C1C">
              <w:rPr>
                <w:rFonts w:ascii="MS Mincho" w:hAnsi="MS Mincho" w:cs="MS Gothic" w:hint="eastAsia"/>
                <w:sz w:val="20"/>
                <w:szCs w:val="20"/>
                <w:lang w:val="ja-JP"/>
              </w:rPr>
              <w:lastRenderedPageBreak/>
              <w:t>その資産の全部もしくは実質的に全部の売却や移転に関連して、または再法人化、合併、買収、再編成、もしくは統合に関連して、本</w:t>
            </w:r>
            <w:r w:rsidRPr="00F43C1C">
              <w:rPr>
                <w:rFonts w:ascii="MS Mincho" w:hAnsi="MS Mincho"/>
                <w:sz w:val="20"/>
                <w:szCs w:val="20"/>
                <w:lang w:val="ja-JP"/>
              </w:rPr>
              <w:t>MSA</w:t>
            </w:r>
            <w:r w:rsidRPr="00F43C1C">
              <w:rPr>
                <w:rFonts w:ascii="MS Mincho" w:hAnsi="MS Mincho" w:cs="MS Gothic" w:hint="eastAsia"/>
                <w:sz w:val="20"/>
                <w:szCs w:val="20"/>
                <w:lang w:val="ja-JP"/>
              </w:rPr>
              <w:t>ならびに本</w:t>
            </w:r>
            <w:r w:rsidRPr="00F43C1C">
              <w:rPr>
                <w:rFonts w:ascii="MS Mincho" w:hAnsi="MS Mincho"/>
                <w:sz w:val="20"/>
                <w:szCs w:val="20"/>
                <w:lang w:val="ja-JP"/>
              </w:rPr>
              <w:t>MSA</w:t>
            </w:r>
            <w:r w:rsidRPr="00F43C1C">
              <w:rPr>
                <w:rFonts w:ascii="MS Mincho" w:hAnsi="MS Mincho" w:cs="MS Gothic" w:hint="eastAsia"/>
                <w:sz w:val="20"/>
                <w:szCs w:val="20"/>
                <w:lang w:val="ja-JP"/>
              </w:rPr>
              <w:t>から生じる権利および義務を譲受人あるいは他の権益承継人に譲渡することができるものとする。上記の定めに違反する譲渡の試みは、無効とする。</w:t>
            </w:r>
          </w:p>
          <w:p w14:paraId="505A2D77" w14:textId="77777777" w:rsidR="007722AD" w:rsidRPr="00F43C1C" w:rsidRDefault="007722AD" w:rsidP="003A351D">
            <w:pPr>
              <w:rPr>
                <w:rFonts w:ascii="MS Mincho" w:hAnsi="MS Mincho"/>
                <w:sz w:val="20"/>
                <w:szCs w:val="20"/>
              </w:rPr>
            </w:pPr>
          </w:p>
          <w:p w14:paraId="2E8F0B98" w14:textId="77777777" w:rsidR="003A351D" w:rsidRPr="00F43C1C" w:rsidRDefault="003A351D" w:rsidP="003A351D">
            <w:pPr>
              <w:rPr>
                <w:rFonts w:ascii="MS Mincho" w:hAnsi="MS Mincho"/>
                <w:b/>
                <w:sz w:val="20"/>
                <w:szCs w:val="20"/>
              </w:rPr>
            </w:pPr>
            <w:r w:rsidRPr="00F43C1C">
              <w:rPr>
                <w:rFonts w:ascii="MS Mincho" w:hAnsi="MS Mincho" w:hint="eastAsia"/>
                <w:b/>
                <w:sz w:val="20"/>
                <w:szCs w:val="20"/>
                <w:lang w:val="ja-JP"/>
              </w:rPr>
              <w:t>1</w:t>
            </w:r>
            <w:r w:rsidRPr="00F43C1C">
              <w:rPr>
                <w:rFonts w:ascii="MS Mincho" w:hAnsi="MS Mincho"/>
                <w:b/>
                <w:sz w:val="20"/>
                <w:szCs w:val="20"/>
                <w:lang w:val="ja-JP"/>
              </w:rPr>
              <w:t xml:space="preserve">9. </w:t>
            </w:r>
            <w:r w:rsidRPr="00F43C1C">
              <w:rPr>
                <w:rFonts w:ascii="MS Mincho" w:hAnsi="MS Mincho" w:cs="MS Gothic" w:hint="eastAsia"/>
                <w:b/>
                <w:sz w:val="20"/>
                <w:szCs w:val="20"/>
                <w:lang w:val="ja-JP"/>
              </w:rPr>
              <w:t>弁護士料金</w:t>
            </w:r>
          </w:p>
          <w:p w14:paraId="40BC8622" w14:textId="77777777" w:rsidR="003A351D" w:rsidRDefault="003A351D" w:rsidP="003A351D">
            <w:pPr>
              <w:rPr>
                <w:rFonts w:ascii="MS Mincho" w:hAnsi="MS Mincho" w:cs="MS Gothic"/>
                <w:sz w:val="20"/>
                <w:szCs w:val="20"/>
                <w:lang w:val="ja-JP"/>
              </w:rPr>
            </w:pPr>
            <w:r w:rsidRPr="00F43C1C">
              <w:rPr>
                <w:rFonts w:ascii="MS Mincho" w:hAnsi="MS Mincho" w:cs="MS Gothic" w:hint="eastAsia"/>
                <w:sz w:val="20"/>
                <w:szCs w:val="20"/>
                <w:lang w:val="ja-JP"/>
              </w:rPr>
              <w:t>種類を問わず、本</w:t>
            </w:r>
            <w:r w:rsidRPr="00F43C1C">
              <w:rPr>
                <w:rFonts w:ascii="MS Mincho" w:hAnsi="MS Mincho"/>
                <w:sz w:val="20"/>
                <w:szCs w:val="20"/>
                <w:lang w:val="ja-JP"/>
              </w:rPr>
              <w:t>MSA</w:t>
            </w:r>
            <w:r w:rsidRPr="00F43C1C">
              <w:rPr>
                <w:rFonts w:ascii="MS Mincho" w:hAnsi="MS Mincho" w:cs="MS Gothic" w:hint="eastAsia"/>
                <w:sz w:val="20"/>
                <w:szCs w:val="20"/>
                <w:lang w:val="ja-JP"/>
              </w:rPr>
              <w:t>から訴訟が生じた場合、実質的に勝訴した当事者は、敗訴した当事者から合理的な弁護士料金、専門家の証人費用およびその他の訴訟費用の補償を受ける権利を有する。</w:t>
            </w:r>
          </w:p>
          <w:p w14:paraId="1B729DDF" w14:textId="77777777" w:rsidR="007722AD" w:rsidRDefault="007722AD" w:rsidP="003A351D">
            <w:pPr>
              <w:rPr>
                <w:rFonts w:ascii="MS Mincho" w:hAnsi="MS Mincho" w:cs="MS Gothic"/>
                <w:sz w:val="20"/>
                <w:szCs w:val="20"/>
                <w:lang w:val="ja-JP"/>
              </w:rPr>
            </w:pPr>
          </w:p>
          <w:p w14:paraId="171F2D7C" w14:textId="77777777" w:rsidR="007722AD" w:rsidRDefault="007722AD" w:rsidP="003A351D">
            <w:pPr>
              <w:rPr>
                <w:rFonts w:ascii="MS Mincho" w:hAnsi="MS Mincho" w:cs="MS Gothic"/>
                <w:sz w:val="20"/>
                <w:szCs w:val="20"/>
                <w:lang w:val="ja-JP"/>
              </w:rPr>
            </w:pPr>
          </w:p>
          <w:p w14:paraId="2220ADBD" w14:textId="77777777" w:rsidR="007722AD" w:rsidRDefault="007722AD" w:rsidP="003A351D">
            <w:pPr>
              <w:rPr>
                <w:rFonts w:ascii="MS Mincho" w:hAnsi="MS Mincho" w:cs="MS Gothic"/>
                <w:sz w:val="20"/>
                <w:szCs w:val="20"/>
                <w:lang w:val="ja-JP"/>
              </w:rPr>
            </w:pPr>
          </w:p>
          <w:p w14:paraId="5AB5EE45" w14:textId="77777777" w:rsidR="007722AD" w:rsidRPr="00F43C1C" w:rsidRDefault="007722AD" w:rsidP="003A351D">
            <w:pPr>
              <w:rPr>
                <w:rFonts w:ascii="MS Mincho" w:hAnsi="MS Mincho"/>
                <w:sz w:val="20"/>
                <w:szCs w:val="20"/>
              </w:rPr>
            </w:pPr>
          </w:p>
          <w:p w14:paraId="1082B944" w14:textId="77777777" w:rsidR="003A351D" w:rsidRPr="00F43C1C" w:rsidRDefault="003A351D" w:rsidP="003A351D">
            <w:pPr>
              <w:rPr>
                <w:rFonts w:ascii="MS Mincho" w:hAnsi="MS Mincho"/>
                <w:b/>
                <w:sz w:val="20"/>
                <w:szCs w:val="20"/>
                <w:lang w:val="ja-JP"/>
              </w:rPr>
            </w:pPr>
            <w:r w:rsidRPr="00F43C1C">
              <w:rPr>
                <w:rFonts w:ascii="MS Mincho" w:hAnsi="MS Mincho"/>
                <w:b/>
                <w:sz w:val="20"/>
                <w:szCs w:val="20"/>
              </w:rPr>
              <w:t xml:space="preserve">20. </w:t>
            </w:r>
            <w:r w:rsidRPr="00F43C1C">
              <w:rPr>
                <w:rFonts w:ascii="MS Mincho" w:hAnsi="MS Mincho" w:cs="MS Gothic" w:hint="eastAsia"/>
                <w:b/>
                <w:sz w:val="20"/>
                <w:szCs w:val="20"/>
                <w:lang w:val="ja-JP"/>
              </w:rPr>
              <w:t>見出し</w:t>
            </w:r>
          </w:p>
          <w:p w14:paraId="020A2446" w14:textId="77777777" w:rsidR="003A351D" w:rsidRPr="00F43C1C" w:rsidRDefault="003A351D" w:rsidP="003A351D">
            <w:pPr>
              <w:rPr>
                <w:rFonts w:ascii="MS Mincho" w:hAnsi="MS Mincho"/>
                <w:sz w:val="20"/>
                <w:szCs w:val="20"/>
              </w:rPr>
            </w:pP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の条項に用いられる見出しは、情報提供のための便宜的なものに過ぎず、いかなる形でも条項の範囲を定めず、限定せず、解釈せず、または説明しない。</w:t>
            </w:r>
          </w:p>
          <w:p w14:paraId="5A1E383E" w14:textId="77777777" w:rsidR="003A351D" w:rsidRPr="00F43C1C" w:rsidRDefault="003A351D" w:rsidP="003A351D">
            <w:pPr>
              <w:rPr>
                <w:rFonts w:ascii="MS Mincho" w:hAnsi="MS Mincho"/>
                <w:sz w:val="20"/>
                <w:szCs w:val="20"/>
              </w:rPr>
            </w:pPr>
          </w:p>
          <w:p w14:paraId="54607FD0" w14:textId="77777777" w:rsidR="003A351D" w:rsidRPr="00F43C1C" w:rsidRDefault="003A351D" w:rsidP="003A351D">
            <w:pPr>
              <w:rPr>
                <w:rFonts w:ascii="MS Mincho" w:hAnsi="MS Mincho"/>
                <w:b/>
                <w:sz w:val="20"/>
                <w:szCs w:val="20"/>
              </w:rPr>
            </w:pPr>
            <w:r w:rsidRPr="00F43C1C">
              <w:rPr>
                <w:rFonts w:ascii="MS Mincho" w:hAnsi="MS Mincho"/>
                <w:b/>
                <w:sz w:val="20"/>
                <w:szCs w:val="20"/>
              </w:rPr>
              <w:t xml:space="preserve">21. </w:t>
            </w:r>
            <w:r w:rsidRPr="00F43C1C">
              <w:rPr>
                <w:rFonts w:ascii="MS Mincho" w:hAnsi="MS Mincho" w:cs="MS Gothic" w:hint="eastAsia"/>
                <w:b/>
                <w:sz w:val="20"/>
                <w:szCs w:val="20"/>
                <w:lang w:val="ja-JP"/>
              </w:rPr>
              <w:t>完全な合意</w:t>
            </w:r>
          </w:p>
          <w:p w14:paraId="15141E84" w14:textId="77777777" w:rsidR="003A351D" w:rsidRPr="00F43C1C" w:rsidRDefault="003A351D" w:rsidP="003A351D">
            <w:pPr>
              <w:rPr>
                <w:rFonts w:ascii="MS Mincho" w:hAnsi="MS Mincho"/>
                <w:sz w:val="20"/>
                <w:szCs w:val="20"/>
              </w:rPr>
            </w:pPr>
            <w:r w:rsidRPr="00F43C1C">
              <w:rPr>
                <w:rFonts w:ascii="MS Mincho" w:hAnsi="MS Mincho" w:cs="MS Gothic" w:hint="eastAsia"/>
                <w:sz w:val="20"/>
                <w:szCs w:val="20"/>
                <w:lang w:val="ja-JP"/>
              </w:rPr>
              <w:t>本</w:t>
            </w:r>
            <w:r w:rsidRPr="00F43C1C">
              <w:rPr>
                <w:rFonts w:ascii="MS Mincho" w:hAnsi="MS Mincho"/>
                <w:sz w:val="20"/>
                <w:szCs w:val="20"/>
                <w:lang w:val="ja-JP"/>
              </w:rPr>
              <w:t>MSA</w:t>
            </w:r>
            <w:r w:rsidRPr="00F43C1C">
              <w:rPr>
                <w:rFonts w:ascii="MS Mincho" w:hAnsi="MS Mincho" w:cs="MS Gothic" w:hint="eastAsia"/>
                <w:sz w:val="20"/>
                <w:szCs w:val="20"/>
                <w:lang w:val="ja-JP"/>
              </w:rPr>
              <w:t>（あらゆる添付資料または参考として本</w:t>
            </w:r>
            <w:r w:rsidRPr="00F43C1C">
              <w:rPr>
                <w:rFonts w:ascii="MS Mincho" w:hAnsi="MS Mincho"/>
                <w:sz w:val="20"/>
                <w:szCs w:val="20"/>
                <w:lang w:val="ja-JP"/>
              </w:rPr>
              <w:t>MSA</w:t>
            </w:r>
            <w:r w:rsidRPr="00F43C1C">
              <w:rPr>
                <w:rFonts w:ascii="MS Mincho" w:hAnsi="MS Mincho" w:cs="MS Gothic" w:hint="eastAsia"/>
                <w:sz w:val="20"/>
                <w:szCs w:val="20"/>
                <w:lang w:val="ja-JP"/>
              </w:rPr>
              <w:t>に添付されたあるいは組み込まれた記載を含む）は、本書の主題に関する両当事者間の完全な合意を構成し、当該主題に関する両当事者間の以前の合意または同時に存在する合意を破棄し、かかるものに代わるものである。本</w:t>
            </w:r>
            <w:r w:rsidRPr="00F43C1C">
              <w:rPr>
                <w:rFonts w:ascii="MS Mincho" w:hAnsi="MS Mincho"/>
                <w:sz w:val="20"/>
                <w:szCs w:val="20"/>
                <w:lang w:val="ja-JP"/>
              </w:rPr>
              <w:t>MSA</w:t>
            </w:r>
            <w:r w:rsidRPr="00F43C1C">
              <w:rPr>
                <w:rFonts w:ascii="MS Mincho" w:hAnsi="MS Mincho" w:cs="MS Gothic" w:hint="eastAsia"/>
                <w:sz w:val="20"/>
                <w:szCs w:val="20"/>
                <w:lang w:val="ja-JP"/>
              </w:rPr>
              <w:t>に明示的に含まれていない口頭または書面の表明は、</w:t>
            </w:r>
            <w:r w:rsidRPr="00F43C1C">
              <w:rPr>
                <w:rFonts w:ascii="MS Mincho" w:hAnsi="MS Mincho"/>
                <w:sz w:val="20"/>
                <w:szCs w:val="20"/>
                <w:lang w:val="ja-JP"/>
              </w:rPr>
              <w:t>Tealium</w:t>
            </w:r>
            <w:r w:rsidRPr="00F43C1C">
              <w:rPr>
                <w:rFonts w:ascii="MS Mincho" w:hAnsi="MS Mincho" w:cs="MS Gothic" w:hint="eastAsia"/>
                <w:sz w:val="20"/>
                <w:szCs w:val="20"/>
                <w:lang w:val="ja-JP"/>
              </w:rPr>
              <w:t>もしくは顧客を拘束しない。あらゆる購買注文書またはその他の</w:t>
            </w:r>
            <w:r w:rsidRPr="00F43C1C">
              <w:rPr>
                <w:rFonts w:ascii="MS Mincho" w:hAnsi="MS Mincho"/>
                <w:sz w:val="20"/>
                <w:szCs w:val="20"/>
              </w:rPr>
              <w:t>Tealium</w:t>
            </w:r>
            <w:r w:rsidRPr="00F43C1C">
              <w:rPr>
                <w:rFonts w:ascii="MS Mincho" w:hAnsi="MS Mincho" w:cs="MS Gothic" w:hint="eastAsia"/>
                <w:sz w:val="20"/>
                <w:szCs w:val="20"/>
              </w:rPr>
              <w:t>でない他者による注文文書に示される、</w:t>
            </w:r>
            <w:r w:rsidRPr="00F43C1C">
              <w:rPr>
                <w:rFonts w:ascii="MS Mincho" w:hAnsi="MS Mincho" w:cs="MS Gothic" w:hint="eastAsia"/>
                <w:sz w:val="20"/>
                <w:szCs w:val="20"/>
                <w:lang w:val="ja-JP"/>
              </w:rPr>
              <w:t>本</w:t>
            </w:r>
            <w:r w:rsidRPr="00F43C1C">
              <w:rPr>
                <w:rFonts w:ascii="MS Mincho" w:hAnsi="MS Mincho" w:hint="eastAsia"/>
                <w:sz w:val="20"/>
                <w:szCs w:val="20"/>
                <w:lang w:val="ja-JP"/>
              </w:rPr>
              <w:t>MSA</w:t>
            </w:r>
            <w:r w:rsidRPr="00F43C1C">
              <w:rPr>
                <w:rFonts w:ascii="MS Mincho" w:hAnsi="MS Mincho" w:cs="MS Gothic" w:hint="eastAsia"/>
                <w:sz w:val="20"/>
                <w:szCs w:val="20"/>
                <w:lang w:val="ja-JP"/>
              </w:rPr>
              <w:t>と異なる、または本</w:t>
            </w:r>
            <w:r w:rsidRPr="00F43C1C">
              <w:rPr>
                <w:rFonts w:ascii="MS Mincho" w:hAnsi="MS Mincho" w:hint="eastAsia"/>
                <w:sz w:val="20"/>
                <w:szCs w:val="20"/>
                <w:lang w:val="ja-JP"/>
              </w:rPr>
              <w:t>MSA</w:t>
            </w:r>
            <w:r w:rsidRPr="00F43C1C">
              <w:rPr>
                <w:rFonts w:ascii="MS Mincho" w:hAnsi="MS Mincho" w:cs="MS Gothic" w:hint="eastAsia"/>
                <w:sz w:val="20"/>
                <w:szCs w:val="20"/>
                <w:lang w:val="ja-JP"/>
              </w:rPr>
              <w:t>に追加される</w:t>
            </w:r>
            <w:r w:rsidRPr="00F43C1C">
              <w:rPr>
                <w:rFonts w:ascii="MS Mincho" w:hAnsi="MS Mincho" w:cs="MS Gothic" w:hint="eastAsia"/>
                <w:sz w:val="20"/>
                <w:szCs w:val="20"/>
              </w:rPr>
              <w:t>条件があった場合、</w:t>
            </w:r>
            <w:r w:rsidRPr="00F43C1C">
              <w:rPr>
                <w:rFonts w:ascii="MS Mincho" w:hAnsi="MS Mincho" w:cs="MS Gothic" w:hint="eastAsia"/>
                <w:sz w:val="20"/>
                <w:szCs w:val="20"/>
                <w:lang w:val="ja-JP"/>
              </w:rPr>
              <w:t>本</w:t>
            </w:r>
            <w:r w:rsidRPr="00F43C1C">
              <w:rPr>
                <w:rFonts w:ascii="MS Mincho" w:hAnsi="MS Mincho" w:hint="eastAsia"/>
                <w:sz w:val="20"/>
                <w:szCs w:val="20"/>
                <w:lang w:val="ja-JP"/>
              </w:rPr>
              <w:t>MSA</w:t>
            </w:r>
            <w:r w:rsidRPr="00F43C1C">
              <w:rPr>
                <w:rFonts w:ascii="MS Mincho" w:hAnsi="MS Mincho" w:cs="MS Gothic" w:hint="eastAsia"/>
                <w:sz w:val="20"/>
                <w:szCs w:val="20"/>
              </w:rPr>
              <w:t>が</w:t>
            </w:r>
            <w:r w:rsidRPr="00F43C1C">
              <w:rPr>
                <w:rFonts w:ascii="MS Mincho" w:hAnsi="MS Mincho" w:cs="MS Gothic" w:hint="eastAsia"/>
                <w:sz w:val="20"/>
                <w:szCs w:val="20"/>
                <w:lang w:val="ja-JP"/>
              </w:rPr>
              <w:t>優先する。本</w:t>
            </w:r>
            <w:r w:rsidRPr="00F43C1C">
              <w:rPr>
                <w:rFonts w:ascii="MS Mincho" w:hAnsi="MS Mincho"/>
                <w:sz w:val="20"/>
                <w:szCs w:val="20"/>
                <w:lang w:val="ja-JP"/>
              </w:rPr>
              <w:t>MSA</w:t>
            </w:r>
            <w:r w:rsidRPr="00F43C1C">
              <w:rPr>
                <w:rFonts w:ascii="MS Mincho" w:hAnsi="MS Mincho" w:cs="MS Gothic" w:hint="eastAsia"/>
                <w:sz w:val="20"/>
                <w:szCs w:val="20"/>
                <w:lang w:val="ja-JP"/>
              </w:rPr>
              <w:t>またはいずれかの本サービス注文書に対する修正は、両当事者が署名した書面による場合を除き、いずれの当事者も拘束しないものとする。</w:t>
            </w:r>
          </w:p>
          <w:p w14:paraId="3FE35A29" w14:textId="77777777" w:rsidR="003A351D" w:rsidRPr="00F43C1C" w:rsidRDefault="003A351D" w:rsidP="003A351D">
            <w:pPr>
              <w:rPr>
                <w:rFonts w:ascii="MS Mincho" w:hAnsi="MS Mincho"/>
                <w:b/>
                <w:sz w:val="20"/>
                <w:szCs w:val="20"/>
              </w:rPr>
            </w:pPr>
          </w:p>
          <w:p w14:paraId="1006B72E" w14:textId="77777777" w:rsidR="000B7FF8" w:rsidRDefault="000B7FF8" w:rsidP="003A351D">
            <w:pPr>
              <w:rPr>
                <w:rFonts w:ascii="MS Mincho" w:hAnsi="MS Mincho"/>
                <w:b/>
                <w:sz w:val="20"/>
                <w:szCs w:val="20"/>
              </w:rPr>
            </w:pPr>
          </w:p>
          <w:p w14:paraId="6CAE22D8" w14:textId="77777777" w:rsidR="003A351D" w:rsidRPr="00F43C1C" w:rsidRDefault="003A351D" w:rsidP="003A351D">
            <w:pPr>
              <w:rPr>
                <w:rFonts w:ascii="MS Mincho" w:hAnsi="MS Mincho"/>
                <w:sz w:val="20"/>
                <w:szCs w:val="20"/>
              </w:rPr>
            </w:pPr>
            <w:r w:rsidRPr="00F43C1C">
              <w:rPr>
                <w:rFonts w:ascii="MS Mincho" w:hAnsi="MS Mincho"/>
                <w:b/>
                <w:sz w:val="20"/>
                <w:szCs w:val="20"/>
              </w:rPr>
              <w:t xml:space="preserve">22. </w:t>
            </w:r>
            <w:r w:rsidRPr="00F43C1C">
              <w:rPr>
                <w:rFonts w:ascii="MS Mincho" w:hAnsi="MS Mincho" w:cs="MS Gothic" w:hint="eastAsia"/>
                <w:b/>
                <w:sz w:val="20"/>
                <w:szCs w:val="20"/>
                <w:lang w:val="ja-JP"/>
              </w:rPr>
              <w:t>第三者の受益者</w:t>
            </w:r>
          </w:p>
          <w:p w14:paraId="6F7BAF14" w14:textId="77777777" w:rsidR="003A351D" w:rsidRPr="00F43C1C" w:rsidRDefault="003A351D" w:rsidP="003A351D">
            <w:pPr>
              <w:rPr>
                <w:rFonts w:ascii="MS Mincho" w:hAnsi="MS Mincho"/>
                <w:sz w:val="20"/>
                <w:szCs w:val="20"/>
              </w:rPr>
            </w:pPr>
            <w:r w:rsidRPr="00F43C1C">
              <w:rPr>
                <w:rFonts w:ascii="MS Mincho" w:hAnsi="MS Mincho" w:cs="MS Gothic" w:hint="eastAsia"/>
                <w:sz w:val="20"/>
                <w:szCs w:val="20"/>
                <w:lang w:val="ja-JP"/>
              </w:rPr>
              <w:t>本</w:t>
            </w:r>
            <w:r w:rsidRPr="00F43C1C">
              <w:rPr>
                <w:rFonts w:ascii="MS Mincho" w:hAnsi="MS Mincho" w:hint="eastAsia"/>
                <w:sz w:val="20"/>
                <w:szCs w:val="20"/>
                <w:lang w:val="ja-JP"/>
              </w:rPr>
              <w:t>MSA</w:t>
            </w:r>
            <w:r w:rsidRPr="00F43C1C">
              <w:rPr>
                <w:rFonts w:ascii="MS Mincho" w:hAnsi="MS Mincho" w:cs="MS Gothic" w:hint="eastAsia"/>
                <w:sz w:val="20"/>
                <w:szCs w:val="20"/>
                <w:lang w:val="ja-JP"/>
              </w:rPr>
              <w:t>は、両当事者以外の個人や法人に権利もしくは救済を付与せず、または付与することが意図されていない。</w:t>
            </w:r>
          </w:p>
          <w:p w14:paraId="76F880C8" w14:textId="77777777" w:rsidR="003A351D" w:rsidRPr="00F43C1C" w:rsidRDefault="003A351D" w:rsidP="003A351D">
            <w:pPr>
              <w:rPr>
                <w:rFonts w:ascii="MS Mincho" w:hAnsi="MS Mincho"/>
                <w:b/>
                <w:sz w:val="20"/>
                <w:szCs w:val="20"/>
              </w:rPr>
            </w:pPr>
          </w:p>
          <w:p w14:paraId="367175DD" w14:textId="77777777" w:rsidR="003A351D" w:rsidRPr="00F43C1C" w:rsidRDefault="003A351D" w:rsidP="003A351D">
            <w:pPr>
              <w:rPr>
                <w:rFonts w:ascii="MS Mincho" w:hAnsi="MS Mincho"/>
                <w:b/>
                <w:sz w:val="20"/>
                <w:szCs w:val="20"/>
              </w:rPr>
            </w:pPr>
            <w:r w:rsidRPr="00F43C1C">
              <w:rPr>
                <w:rFonts w:ascii="MS Mincho" w:hAnsi="MS Mincho"/>
                <w:b/>
                <w:sz w:val="20"/>
                <w:szCs w:val="20"/>
              </w:rPr>
              <w:t xml:space="preserve">23. </w:t>
            </w:r>
            <w:r w:rsidRPr="00F43C1C">
              <w:rPr>
                <w:rFonts w:ascii="MS Mincho" w:hAnsi="MS Mincho" w:cs="MS Gothic" w:hint="eastAsia"/>
                <w:b/>
                <w:sz w:val="20"/>
                <w:szCs w:val="20"/>
                <w:lang w:val="ja-JP"/>
              </w:rPr>
              <w:t>不可抗力</w:t>
            </w:r>
          </w:p>
          <w:p w14:paraId="39C366D8" w14:textId="77777777" w:rsidR="003A351D" w:rsidRPr="00F43C1C" w:rsidRDefault="003A351D" w:rsidP="003A351D">
            <w:pPr>
              <w:rPr>
                <w:rFonts w:ascii="MS Mincho" w:hAnsi="MS Mincho"/>
                <w:sz w:val="20"/>
                <w:szCs w:val="20"/>
              </w:rPr>
            </w:pPr>
            <w:r w:rsidRPr="00F43C1C">
              <w:rPr>
                <w:rFonts w:ascii="MS Mincho" w:hAnsi="MS Mincho" w:cs="MS Gothic" w:hint="eastAsia"/>
                <w:sz w:val="20"/>
                <w:szCs w:val="20"/>
                <w:lang w:val="ja-JP"/>
              </w:rPr>
              <w:t>いずれの当事者も、支払義務の不履行を除き、当事者が合理的に制御できない事由（天候、公共施設もしくは通信サービス（インターネットへのアクセス</w:t>
            </w:r>
            <w:r w:rsidRPr="00F43C1C">
              <w:rPr>
                <w:rFonts w:ascii="MS Mincho" w:hAnsi="MS Mincho" w:cs="MS Gothic" w:hint="eastAsia"/>
                <w:sz w:val="20"/>
                <w:szCs w:val="20"/>
                <w:lang w:val="ja-JP"/>
              </w:rPr>
              <w:lastRenderedPageBreak/>
              <w:t>を含む）が利用できないこと、内乱、行政当局もしくは軍当局の行動または天災を含むが、これに限らない）（以下「不可抗力」という）から生じる履行の遅滞または不履行に関して、本</w:t>
            </w:r>
            <w:r w:rsidRPr="00F43C1C">
              <w:rPr>
                <w:rFonts w:ascii="MS Mincho" w:hAnsi="MS Mincho"/>
                <w:sz w:val="20"/>
                <w:szCs w:val="20"/>
                <w:lang w:val="ja-JP"/>
              </w:rPr>
              <w:t>MSA</w:t>
            </w:r>
            <w:r w:rsidRPr="00F43C1C">
              <w:rPr>
                <w:rFonts w:ascii="MS Mincho" w:hAnsi="MS Mincho" w:cs="MS Gothic" w:hint="eastAsia"/>
                <w:sz w:val="20"/>
                <w:szCs w:val="20"/>
                <w:lang w:val="ja-JP"/>
              </w:rPr>
              <w:t>違反の責任を負わないものとする。</w:t>
            </w:r>
            <w:r w:rsidRPr="00F43C1C">
              <w:rPr>
                <w:rFonts w:ascii="MS Mincho" w:hAnsi="MS Mincho"/>
                <w:b/>
                <w:sz w:val="20"/>
                <w:szCs w:val="20"/>
              </w:rPr>
              <w:br w:type="page"/>
            </w:r>
          </w:p>
          <w:p w14:paraId="184D31DB" w14:textId="77777777" w:rsidR="003A351D" w:rsidRPr="00F43C1C" w:rsidRDefault="003A351D" w:rsidP="003A351D">
            <w:pPr>
              <w:rPr>
                <w:rFonts w:ascii="MS Mincho" w:hAnsi="MS Mincho"/>
                <w:b/>
                <w:sz w:val="20"/>
                <w:szCs w:val="20"/>
              </w:rPr>
            </w:pPr>
          </w:p>
        </w:tc>
        <w:tc>
          <w:tcPr>
            <w:tcW w:w="4950" w:type="dxa"/>
          </w:tcPr>
          <w:p w14:paraId="647E59AD"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12. Data Protection</w:t>
            </w:r>
          </w:p>
          <w:p w14:paraId="5E4327C0"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Customer agrees</w:t>
            </w:r>
            <w:r w:rsidRPr="00A05EFA" w:rsidDel="00313889">
              <w:rPr>
                <w:rFonts w:ascii="Arial" w:hAnsi="Arial" w:cs="Arial"/>
                <w:sz w:val="22"/>
                <w:szCs w:val="22"/>
              </w:rPr>
              <w:t xml:space="preserve"> </w:t>
            </w:r>
            <w:r w:rsidRPr="00A05EFA">
              <w:rPr>
                <w:rFonts w:ascii="Arial" w:hAnsi="Arial" w:cs="Arial"/>
                <w:sz w:val="22"/>
                <w:szCs w:val="22"/>
              </w:rPr>
              <w:t xml:space="preserve">that it will not transmit to Tealium nor require Tealium to process any Highly Sensitive Data. In the event that any personally identifiable information ("PII") is transferred under this MSA, each Party will comply with all applicable laws and regulations, or any equivalent, applicable legislation. Customer is responsible for encrypting any PII using secure industry standard protocols before transmitting such PII to Tealium. Customer agrees that it has obtained or will obtain the consent of any individual whose PII is to be processed pursuant to this MSA, prior to transfer to Tealium, if such consent is required by applicable regulations or law. </w:t>
            </w:r>
          </w:p>
          <w:p w14:paraId="5158CBCA" w14:textId="77777777" w:rsidR="003A351D" w:rsidRPr="00A05EFA" w:rsidRDefault="003A351D" w:rsidP="00114DBA">
            <w:pPr>
              <w:jc w:val="both"/>
              <w:rPr>
                <w:rFonts w:ascii="Arial" w:hAnsi="Arial" w:cs="Arial"/>
                <w:b/>
                <w:sz w:val="22"/>
                <w:szCs w:val="22"/>
              </w:rPr>
            </w:pPr>
          </w:p>
          <w:p w14:paraId="568ED275"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13. Notices</w:t>
            </w:r>
          </w:p>
          <w:p w14:paraId="402CB6AF" w14:textId="77777777" w:rsidR="003A351D" w:rsidRDefault="003A351D" w:rsidP="00114DBA">
            <w:pPr>
              <w:jc w:val="both"/>
              <w:rPr>
                <w:rFonts w:ascii="Arial" w:hAnsi="Arial" w:cs="Arial"/>
                <w:sz w:val="22"/>
                <w:szCs w:val="22"/>
              </w:rPr>
            </w:pPr>
            <w:r w:rsidRPr="00A05EFA">
              <w:rPr>
                <w:rFonts w:ascii="Arial" w:hAnsi="Arial" w:cs="Arial"/>
                <w:sz w:val="22"/>
                <w:szCs w:val="22"/>
              </w:rPr>
              <w:t>All notices permitted or required under this MSA will be in writing, and will be deemed effective when: (a) delivered by personal delivery, (b) confirmed by the recipient, for notices delivered by electronic mail or facsimile transmission, or (c) three (3) days after being sent by certified or registered mail (return receipt requested) or overnight courier. Notices will be sent to the addresses set forth in this MSA or such other address as either Party may specify in writing.</w:t>
            </w:r>
          </w:p>
          <w:p w14:paraId="0E692BCC" w14:textId="77777777" w:rsidR="0090164C" w:rsidRPr="00A05EFA" w:rsidRDefault="0090164C" w:rsidP="00114DBA">
            <w:pPr>
              <w:jc w:val="both"/>
              <w:rPr>
                <w:rFonts w:ascii="Arial" w:hAnsi="Arial" w:cs="Arial"/>
                <w:sz w:val="22"/>
                <w:szCs w:val="22"/>
              </w:rPr>
            </w:pPr>
          </w:p>
          <w:p w14:paraId="73C1EAE0"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14. Publicity</w:t>
            </w:r>
          </w:p>
          <w:p w14:paraId="715C954C" w14:textId="77777777" w:rsidR="003A351D" w:rsidRDefault="003A351D" w:rsidP="00114DBA">
            <w:pPr>
              <w:jc w:val="both"/>
              <w:rPr>
                <w:rFonts w:ascii="Arial" w:hAnsi="Arial" w:cs="Arial"/>
                <w:sz w:val="22"/>
                <w:szCs w:val="22"/>
              </w:rPr>
            </w:pPr>
            <w:r w:rsidRPr="00A05EFA">
              <w:rPr>
                <w:rFonts w:ascii="Arial" w:hAnsi="Arial" w:cs="Arial"/>
                <w:sz w:val="22"/>
                <w:szCs w:val="22"/>
              </w:rPr>
              <w:t xml:space="preserve">During the Term, Customer agrees that Tealium </w:t>
            </w:r>
            <w:r w:rsidRPr="00A05EFA">
              <w:rPr>
                <w:rFonts w:ascii="Arial" w:hAnsi="Arial" w:cs="Arial"/>
                <w:sz w:val="22"/>
                <w:szCs w:val="22"/>
              </w:rPr>
              <w:lastRenderedPageBreak/>
              <w:t xml:space="preserve">may refer to this MSA in a press release and use the Customer's name and logo on its web site for the limited purpose of identifying Customer as a user of Services; provided that (a) Tealium will comply with any and all guidance Customer provides concerning such use of Customer's logo and (b) Tealium will secure Customer's prior written approval before using Customer's logo in any other manner.  </w:t>
            </w:r>
          </w:p>
          <w:p w14:paraId="07D8839E" w14:textId="77777777" w:rsidR="007722AD" w:rsidRPr="00A05EFA" w:rsidRDefault="007722AD" w:rsidP="00114DBA">
            <w:pPr>
              <w:jc w:val="both"/>
              <w:rPr>
                <w:rFonts w:ascii="Arial" w:hAnsi="Arial" w:cs="Arial"/>
                <w:sz w:val="22"/>
                <w:szCs w:val="22"/>
              </w:rPr>
            </w:pPr>
          </w:p>
          <w:p w14:paraId="183DF362"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15. Law and Venue</w:t>
            </w:r>
          </w:p>
          <w:p w14:paraId="1BAEA5CF" w14:textId="77777777" w:rsidR="003A351D" w:rsidRDefault="003A351D" w:rsidP="00114DBA">
            <w:pPr>
              <w:jc w:val="both"/>
              <w:rPr>
                <w:rFonts w:ascii="Arial" w:hAnsi="Arial" w:cs="Arial"/>
                <w:sz w:val="22"/>
                <w:szCs w:val="22"/>
              </w:rPr>
            </w:pPr>
            <w:r w:rsidRPr="00A05EFA">
              <w:rPr>
                <w:rFonts w:ascii="Arial" w:hAnsi="Arial" w:cs="Arial"/>
                <w:sz w:val="22"/>
                <w:szCs w:val="22"/>
              </w:rPr>
              <w:t>This MSA will be construed and enforced in accordance with the laws of Japan without regard to its conflict of laws principles; provided, however, that the Uniform Computer Information Transactions Act will not apply. The Parties expressly disclaim the application of the United Nations Convention on the International Sale of Goods to this MSA. Except for any action for injunctive or other equitable relief (which may be brought at any time in any court of competent jurisdiction), exclusive venue for any dispute will be the Tokyo District Court,  Tokyo, Japan, and each Party agrees to personal jurisdiction in such venue, and waives any objection thereto.</w:t>
            </w:r>
          </w:p>
          <w:p w14:paraId="161BBA50" w14:textId="77777777" w:rsidR="007722AD" w:rsidRPr="00A05EFA" w:rsidRDefault="007722AD" w:rsidP="00114DBA">
            <w:pPr>
              <w:jc w:val="both"/>
              <w:rPr>
                <w:rFonts w:ascii="Arial" w:hAnsi="Arial" w:cs="Arial"/>
                <w:sz w:val="22"/>
                <w:szCs w:val="22"/>
              </w:rPr>
            </w:pPr>
          </w:p>
          <w:p w14:paraId="40C746CF"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16. Severability; Waiver</w:t>
            </w:r>
          </w:p>
          <w:p w14:paraId="37F4526F" w14:textId="77777777" w:rsidR="003A351D" w:rsidRDefault="003A351D" w:rsidP="00114DBA">
            <w:pPr>
              <w:jc w:val="both"/>
              <w:rPr>
                <w:rFonts w:ascii="Arial" w:hAnsi="Arial" w:cs="Arial"/>
                <w:sz w:val="22"/>
                <w:szCs w:val="22"/>
              </w:rPr>
            </w:pPr>
            <w:r w:rsidRPr="00A05EFA">
              <w:rPr>
                <w:rFonts w:ascii="Arial" w:hAnsi="Arial" w:cs="Arial"/>
                <w:sz w:val="22"/>
                <w:szCs w:val="22"/>
              </w:rPr>
              <w:t xml:space="preserve">If any term or provision of this MSA is held to be invalid or unenforceable by any court of competent jurisdiction, such provision will be construed to effectuate to the greatest possible extent the Parties’ expressed intent, and the remainder of this MSA will not be affected and will remain valid and enforceable. The failure of either Party to exercise or enforce any right or provision of this MSA will not constitute a waiver of such right or provision, and any waiver granted by a Party in one instance does not constitute a waiver for other instances.  </w:t>
            </w:r>
          </w:p>
          <w:p w14:paraId="330B40FF" w14:textId="77777777" w:rsidR="007722AD" w:rsidRPr="00A05EFA" w:rsidRDefault="007722AD" w:rsidP="00114DBA">
            <w:pPr>
              <w:jc w:val="both"/>
              <w:rPr>
                <w:rFonts w:ascii="Arial" w:hAnsi="Arial" w:cs="Arial"/>
                <w:sz w:val="22"/>
                <w:szCs w:val="22"/>
              </w:rPr>
            </w:pPr>
          </w:p>
          <w:p w14:paraId="51C933DA"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17. Independent Contractors</w:t>
            </w:r>
          </w:p>
          <w:p w14:paraId="2ED71B65" w14:textId="77777777" w:rsidR="003A351D" w:rsidRDefault="003A351D" w:rsidP="00114DBA">
            <w:pPr>
              <w:jc w:val="both"/>
              <w:rPr>
                <w:rFonts w:ascii="Arial" w:hAnsi="Arial" w:cs="Arial"/>
                <w:sz w:val="22"/>
                <w:szCs w:val="22"/>
              </w:rPr>
            </w:pPr>
            <w:r w:rsidRPr="00A05EFA">
              <w:rPr>
                <w:rFonts w:ascii="Arial" w:hAnsi="Arial" w:cs="Arial"/>
                <w:sz w:val="22"/>
                <w:szCs w:val="22"/>
              </w:rPr>
              <w:t xml:space="preserve">The relationship between the Parties is solely that of independent contractors, and neither Party will have any authority to bind or commit the other. Nothing in this MSA will be deemed or construed to create a joint venture, partnership, employment, or agency relationship between the Parties for any purpose.  </w:t>
            </w:r>
          </w:p>
          <w:p w14:paraId="0D42CC6F" w14:textId="77777777" w:rsidR="007722AD" w:rsidRPr="00A05EFA" w:rsidRDefault="007722AD" w:rsidP="00114DBA">
            <w:pPr>
              <w:jc w:val="both"/>
              <w:rPr>
                <w:rFonts w:ascii="Arial" w:hAnsi="Arial" w:cs="Arial"/>
                <w:sz w:val="22"/>
                <w:szCs w:val="22"/>
              </w:rPr>
            </w:pPr>
          </w:p>
          <w:p w14:paraId="56A97086"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lastRenderedPageBreak/>
              <w:t>18. Assignment</w:t>
            </w:r>
          </w:p>
          <w:p w14:paraId="3D4EB958" w14:textId="77777777" w:rsidR="003A351D" w:rsidRDefault="003A351D" w:rsidP="00114DBA">
            <w:pPr>
              <w:jc w:val="both"/>
              <w:rPr>
                <w:rFonts w:ascii="Arial" w:hAnsi="Arial" w:cs="Arial"/>
                <w:sz w:val="22"/>
                <w:szCs w:val="22"/>
              </w:rPr>
            </w:pPr>
            <w:r w:rsidRPr="00A05EFA">
              <w:rPr>
                <w:rFonts w:ascii="Arial" w:hAnsi="Arial" w:cs="Arial"/>
                <w:sz w:val="22"/>
                <w:szCs w:val="22"/>
              </w:rPr>
              <w:t>Neither this MSA nor any of the rights or duties arising out of this MSA may be assigned by Tealium or Customer without the prior written consent of the other Party, such consent not to be unreasonably withheld; except that either Party may, without such consent, assign this MSA and its rights and duties arising out of this MSA to the transferee, or other successor in interest, in connection with the sale or transfer of all or substantially all of its assets or in connection with any reincorporation, merger, acquisition, re-organization, or consolidation.  Any attempted assignment in violation of the foregoing will be void.</w:t>
            </w:r>
          </w:p>
          <w:p w14:paraId="102937B1" w14:textId="77777777" w:rsidR="007722AD" w:rsidRPr="00A05EFA" w:rsidRDefault="007722AD" w:rsidP="00114DBA">
            <w:pPr>
              <w:jc w:val="both"/>
              <w:rPr>
                <w:rFonts w:ascii="Arial" w:hAnsi="Arial" w:cs="Arial"/>
                <w:sz w:val="22"/>
                <w:szCs w:val="22"/>
              </w:rPr>
            </w:pPr>
          </w:p>
          <w:p w14:paraId="184A4929" w14:textId="77777777" w:rsidR="003A351D" w:rsidRPr="00A05EFA" w:rsidRDefault="003A351D" w:rsidP="00114DBA">
            <w:pPr>
              <w:jc w:val="both"/>
              <w:rPr>
                <w:rFonts w:ascii="Arial" w:hAnsi="Arial" w:cs="Arial"/>
                <w:b/>
                <w:sz w:val="22"/>
                <w:szCs w:val="22"/>
              </w:rPr>
            </w:pPr>
            <w:r w:rsidRPr="00A05EFA">
              <w:rPr>
                <w:rFonts w:ascii="Arial" w:hAnsi="Arial" w:cs="Arial"/>
                <w:b/>
                <w:sz w:val="22"/>
                <w:szCs w:val="22"/>
              </w:rPr>
              <w:t>19. Attorneys’ Fees</w:t>
            </w:r>
          </w:p>
          <w:p w14:paraId="74E564C9" w14:textId="77777777" w:rsidR="003A351D" w:rsidRDefault="003A351D" w:rsidP="00114DBA">
            <w:pPr>
              <w:jc w:val="both"/>
              <w:rPr>
                <w:rFonts w:ascii="Arial" w:hAnsi="Arial" w:cs="Arial"/>
                <w:sz w:val="22"/>
                <w:szCs w:val="22"/>
              </w:rPr>
            </w:pPr>
            <w:r w:rsidRPr="00A05EFA">
              <w:rPr>
                <w:rFonts w:ascii="Arial" w:hAnsi="Arial" w:cs="Arial"/>
                <w:sz w:val="22"/>
                <w:szCs w:val="22"/>
              </w:rPr>
              <w:t>In the event legal action of any kind is instituted arising out of the MSA, the substantially prevailing Party will be entitled to recover reasonable attorneys' fees, expert witness fees, and other costs of suit from the non-prevailing Party.</w:t>
            </w:r>
          </w:p>
          <w:p w14:paraId="1F586A62" w14:textId="77777777" w:rsidR="007722AD" w:rsidRDefault="007722AD" w:rsidP="00114DBA">
            <w:pPr>
              <w:jc w:val="both"/>
              <w:rPr>
                <w:rFonts w:ascii="Arial" w:hAnsi="Arial" w:cs="Arial"/>
                <w:sz w:val="22"/>
                <w:szCs w:val="22"/>
              </w:rPr>
            </w:pPr>
          </w:p>
          <w:p w14:paraId="1DF5F2B7" w14:textId="77777777" w:rsidR="003A351D" w:rsidRPr="00A05EFA" w:rsidRDefault="003A351D" w:rsidP="00114DBA">
            <w:pPr>
              <w:jc w:val="both"/>
              <w:rPr>
                <w:rFonts w:ascii="Arial" w:hAnsi="Arial" w:cs="Arial"/>
                <w:b/>
                <w:sz w:val="22"/>
                <w:szCs w:val="22"/>
              </w:rPr>
            </w:pPr>
            <w:r w:rsidRPr="00A05EFA">
              <w:rPr>
                <w:rFonts w:ascii="Arial" w:hAnsi="Arial" w:cs="Arial"/>
                <w:b/>
                <w:sz w:val="22"/>
                <w:szCs w:val="22"/>
              </w:rPr>
              <w:t>20. Headings</w:t>
            </w:r>
          </w:p>
          <w:p w14:paraId="7F6D2A66"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The headings used for the sections of this MSA are for information purposes and convenience only and do not define, limit, construe, or describe the scope or extent of the sections.</w:t>
            </w:r>
          </w:p>
          <w:p w14:paraId="1A0075AE" w14:textId="77777777" w:rsidR="003A351D" w:rsidRPr="00A05EFA" w:rsidRDefault="003A351D" w:rsidP="00114DBA">
            <w:pPr>
              <w:jc w:val="both"/>
              <w:rPr>
                <w:rFonts w:ascii="Arial" w:hAnsi="Arial" w:cs="Arial"/>
                <w:b/>
                <w:sz w:val="22"/>
                <w:szCs w:val="22"/>
              </w:rPr>
            </w:pPr>
          </w:p>
          <w:p w14:paraId="1EAF59F9" w14:textId="77777777" w:rsidR="003A351D" w:rsidRPr="00A05EFA" w:rsidRDefault="003A351D" w:rsidP="00114DBA">
            <w:pPr>
              <w:jc w:val="both"/>
              <w:rPr>
                <w:rFonts w:ascii="Arial" w:hAnsi="Arial" w:cs="Arial"/>
                <w:b/>
                <w:sz w:val="22"/>
                <w:szCs w:val="22"/>
              </w:rPr>
            </w:pPr>
            <w:r w:rsidRPr="00A05EFA">
              <w:rPr>
                <w:rFonts w:ascii="Arial" w:hAnsi="Arial" w:cs="Arial"/>
                <w:b/>
                <w:sz w:val="22"/>
                <w:szCs w:val="22"/>
              </w:rPr>
              <w:t>21. Entire Agreement</w:t>
            </w:r>
          </w:p>
          <w:p w14:paraId="481B5D0E"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This MSA (including any attachments or exhibits attached to or incorporated into this MSA by reference) constitutes the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This MSA will control over any different or additional terms and conditions in any purchase order or other non-Tealium ordering document. No amendment to this MSA or any Service Order will be binding on either Party unless in writing and signed by both Parties.</w:t>
            </w:r>
          </w:p>
          <w:p w14:paraId="5CCDB362" w14:textId="77777777" w:rsidR="003A351D" w:rsidRPr="00A05EFA" w:rsidRDefault="003A351D" w:rsidP="00114DBA">
            <w:pPr>
              <w:jc w:val="both"/>
              <w:rPr>
                <w:rFonts w:ascii="Arial" w:hAnsi="Arial" w:cs="Arial"/>
                <w:b/>
                <w:sz w:val="22"/>
                <w:szCs w:val="22"/>
              </w:rPr>
            </w:pPr>
          </w:p>
          <w:p w14:paraId="5A679383" w14:textId="77777777" w:rsidR="003A351D" w:rsidRPr="00A05EFA" w:rsidRDefault="003A351D" w:rsidP="00114DBA">
            <w:pPr>
              <w:jc w:val="both"/>
              <w:rPr>
                <w:rFonts w:ascii="Arial" w:hAnsi="Arial" w:cs="Arial"/>
                <w:sz w:val="22"/>
                <w:szCs w:val="22"/>
              </w:rPr>
            </w:pPr>
            <w:r w:rsidRPr="00A05EFA">
              <w:rPr>
                <w:rFonts w:ascii="Arial" w:hAnsi="Arial" w:cs="Arial"/>
                <w:b/>
                <w:sz w:val="22"/>
                <w:szCs w:val="22"/>
              </w:rPr>
              <w:t>22. Third Party Beneficiaries</w:t>
            </w:r>
          </w:p>
          <w:p w14:paraId="5292EB6B"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lastRenderedPageBreak/>
              <w:t>This MSA does not and is not intended to confer any rights or remedies upon any person or entity other than the Parties.</w:t>
            </w:r>
          </w:p>
          <w:p w14:paraId="695E581D" w14:textId="77777777" w:rsidR="003A351D" w:rsidRPr="00A05EFA" w:rsidRDefault="003A351D" w:rsidP="00114DBA">
            <w:pPr>
              <w:jc w:val="both"/>
              <w:rPr>
                <w:rFonts w:ascii="Arial" w:hAnsi="Arial" w:cs="Arial"/>
                <w:b/>
                <w:sz w:val="22"/>
                <w:szCs w:val="22"/>
              </w:rPr>
            </w:pPr>
          </w:p>
          <w:p w14:paraId="63672E1E" w14:textId="77777777" w:rsidR="003A351D" w:rsidRPr="00A05EFA" w:rsidRDefault="003A351D" w:rsidP="00114DBA">
            <w:pPr>
              <w:jc w:val="both"/>
              <w:rPr>
                <w:rFonts w:ascii="Arial" w:hAnsi="Arial" w:cs="Arial"/>
                <w:b/>
                <w:sz w:val="22"/>
                <w:szCs w:val="22"/>
              </w:rPr>
            </w:pPr>
            <w:r w:rsidRPr="00A05EFA">
              <w:rPr>
                <w:rFonts w:ascii="Arial" w:hAnsi="Arial" w:cs="Arial"/>
                <w:b/>
                <w:sz w:val="22"/>
                <w:szCs w:val="22"/>
              </w:rPr>
              <w:t>23. Force Majeure</w:t>
            </w:r>
          </w:p>
          <w:p w14:paraId="08613016" w14:textId="77777777" w:rsidR="003A351D" w:rsidRPr="00A05EFA" w:rsidRDefault="003A351D" w:rsidP="00114DBA">
            <w:pPr>
              <w:jc w:val="both"/>
              <w:rPr>
                <w:rFonts w:ascii="Arial" w:hAnsi="Arial" w:cs="Arial"/>
                <w:sz w:val="22"/>
                <w:szCs w:val="22"/>
              </w:rPr>
            </w:pPr>
            <w:r w:rsidRPr="00A05EFA">
              <w:rPr>
                <w:rFonts w:ascii="Arial" w:hAnsi="Arial" w:cs="Arial"/>
                <w:sz w:val="22"/>
                <w:szCs w:val="22"/>
              </w:rPr>
              <w:t>Neither Party will be liable for any breach of the MSA, other than any default in payment obligations, for any delay or failure of performance resulting from any cause beyond such Party’s reasonable control ("Force Majeure"), including but not limited to the weather, unavailability of utilities or communications services (including access to the Internet), civil disturbances, acts of civil or military authorities, or acts of God.</w:t>
            </w:r>
            <w:r w:rsidRPr="00A05EFA">
              <w:rPr>
                <w:rFonts w:ascii="Arial" w:hAnsi="Arial" w:cs="Arial"/>
                <w:b/>
                <w:sz w:val="22"/>
                <w:szCs w:val="22"/>
              </w:rPr>
              <w:br w:type="page"/>
            </w:r>
          </w:p>
          <w:p w14:paraId="137E60C9" w14:textId="77777777" w:rsidR="003A351D" w:rsidRPr="00A05EFA" w:rsidRDefault="003A351D" w:rsidP="00114DBA">
            <w:pPr>
              <w:jc w:val="both"/>
              <w:rPr>
                <w:rFonts w:ascii="Arial" w:hAnsi="Arial" w:cs="Arial"/>
                <w:b/>
                <w:sz w:val="22"/>
                <w:szCs w:val="22"/>
              </w:rPr>
            </w:pPr>
          </w:p>
        </w:tc>
      </w:tr>
    </w:tbl>
    <w:p w14:paraId="11049787" w14:textId="77777777" w:rsidR="003A351D" w:rsidRPr="003A351D" w:rsidRDefault="003A351D" w:rsidP="003A351D">
      <w:r w:rsidRPr="003A351D">
        <w:lastRenderedPageBreak/>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88"/>
        <w:gridCol w:w="4788"/>
      </w:tblGrid>
      <w:tr w:rsidR="003A351D" w:rsidRPr="003A351D" w14:paraId="250D67FC" w14:textId="77777777" w:rsidTr="00C01EF1">
        <w:tc>
          <w:tcPr>
            <w:tcW w:w="4788" w:type="dxa"/>
          </w:tcPr>
          <w:p w14:paraId="7835C146" w14:textId="77777777" w:rsidR="003A351D" w:rsidRPr="001E4550" w:rsidRDefault="003A351D" w:rsidP="001E4550">
            <w:pPr>
              <w:jc w:val="center"/>
              <w:rPr>
                <w:rFonts w:ascii="MS Mincho" w:hAnsi="MS Mincho"/>
                <w:b/>
                <w:sz w:val="22"/>
              </w:rPr>
            </w:pPr>
            <w:r w:rsidRPr="001E4550">
              <w:rPr>
                <w:rFonts w:ascii="MS Mincho" w:hAnsi="MS Mincho"/>
                <w:b/>
                <w:sz w:val="22"/>
              </w:rPr>
              <w:lastRenderedPageBreak/>
              <w:t>Tealium</w:t>
            </w:r>
            <w:r w:rsidRPr="001E4550">
              <w:rPr>
                <w:rFonts w:ascii="MS Mincho" w:hAnsi="MS Mincho" w:cs="MS Gothic" w:hint="eastAsia"/>
                <w:b/>
                <w:sz w:val="22"/>
              </w:rPr>
              <w:t>加入条件の</w:t>
            </w:r>
            <w:r w:rsidRPr="001E4550">
              <w:rPr>
                <w:rFonts w:ascii="MS Mincho" w:hAnsi="MS Mincho" w:cs="MS Gothic" w:hint="eastAsia"/>
                <w:b/>
                <w:sz w:val="22"/>
                <w:lang w:val="ja-JP"/>
              </w:rPr>
              <w:t>添付書類</w:t>
            </w:r>
            <w:r w:rsidRPr="001E4550">
              <w:rPr>
                <w:rFonts w:ascii="MS Mincho" w:hAnsi="MS Mincho"/>
                <w:b/>
                <w:sz w:val="22"/>
                <w:lang w:val="ja-JP"/>
              </w:rPr>
              <w:t>A</w:t>
            </w:r>
          </w:p>
          <w:p w14:paraId="41449337" w14:textId="77777777" w:rsidR="003A351D" w:rsidRDefault="003A351D" w:rsidP="001E4550">
            <w:pPr>
              <w:jc w:val="center"/>
              <w:rPr>
                <w:rFonts w:ascii="MS Mincho" w:hAnsi="MS Mincho" w:cs="MS Gothic"/>
                <w:b/>
                <w:sz w:val="22"/>
                <w:lang w:val="ja-JP"/>
              </w:rPr>
            </w:pPr>
            <w:r w:rsidRPr="001E4550">
              <w:rPr>
                <w:rFonts w:ascii="MS Mincho" w:hAnsi="MS Mincho" w:cs="MS Gothic" w:hint="eastAsia"/>
                <w:b/>
                <w:sz w:val="22"/>
                <w:lang w:val="ja-JP"/>
              </w:rPr>
              <w:t>本サービス水準契約書</w:t>
            </w:r>
          </w:p>
          <w:p w14:paraId="7ED07753" w14:textId="77777777" w:rsidR="00C01EF1" w:rsidRDefault="00C01EF1" w:rsidP="001E4550">
            <w:pPr>
              <w:jc w:val="center"/>
              <w:rPr>
                <w:rFonts w:ascii="MS Mincho" w:hAnsi="MS Mincho" w:cs="MS Gothic"/>
                <w:b/>
                <w:sz w:val="22"/>
                <w:lang w:val="ja-JP"/>
              </w:rPr>
            </w:pPr>
          </w:p>
          <w:p w14:paraId="1E7E9CE5" w14:textId="77777777" w:rsidR="00C01EF1" w:rsidRDefault="00C01EF1" w:rsidP="001E4550">
            <w:pPr>
              <w:jc w:val="center"/>
              <w:rPr>
                <w:rFonts w:ascii="MS Mincho" w:hAnsi="MS Mincho" w:cs="MS Gothic"/>
                <w:b/>
                <w:sz w:val="22"/>
                <w:lang w:val="ja-JP"/>
              </w:rPr>
            </w:pPr>
          </w:p>
          <w:p w14:paraId="7A55CCD6" w14:textId="77777777" w:rsidR="00C01EF1" w:rsidRPr="001E4550" w:rsidRDefault="00C01EF1" w:rsidP="001E4550">
            <w:pPr>
              <w:jc w:val="center"/>
              <w:rPr>
                <w:rFonts w:ascii="MS Mincho" w:hAnsi="MS Mincho"/>
                <w:b/>
                <w:sz w:val="22"/>
              </w:rPr>
            </w:pPr>
          </w:p>
          <w:p w14:paraId="48A0312B" w14:textId="77777777" w:rsidR="003A351D" w:rsidRPr="001E4550" w:rsidRDefault="003A351D" w:rsidP="003A351D">
            <w:pPr>
              <w:rPr>
                <w:rFonts w:ascii="MS Mincho" w:hAnsi="MS Mincho"/>
                <w:sz w:val="20"/>
              </w:rPr>
            </w:pPr>
            <w:r w:rsidRPr="001E4550">
              <w:rPr>
                <w:rFonts w:ascii="MS Mincho" w:hAnsi="MS Mincho" w:cs="MS Gothic" w:hint="eastAsia"/>
                <w:sz w:val="20"/>
                <w:lang w:val="ja-JP"/>
              </w:rPr>
              <w:t>本サービス水準契約</w:t>
            </w:r>
            <w:r w:rsidRPr="001E4550">
              <w:rPr>
                <w:rFonts w:ascii="MS Mincho" w:hAnsi="MS Mincho" w:cs="MS Gothic" w:hint="eastAsia"/>
                <w:sz w:val="20"/>
              </w:rPr>
              <w:t>書</w:t>
            </w:r>
            <w:r w:rsidRPr="001E4550">
              <w:rPr>
                <w:rFonts w:ascii="MS Mincho" w:hAnsi="MS Mincho" w:cs="MS Gothic" w:hint="eastAsia"/>
                <w:sz w:val="20"/>
                <w:lang w:val="ja-JP"/>
              </w:rPr>
              <w:t>（以下「</w:t>
            </w:r>
            <w:r w:rsidRPr="001E4550">
              <w:rPr>
                <w:rFonts w:ascii="MS Mincho" w:hAnsi="MS Mincho"/>
                <w:sz w:val="20"/>
                <w:lang w:val="ja-JP"/>
              </w:rPr>
              <w:t>SLA</w:t>
            </w:r>
            <w:r w:rsidRPr="001E4550">
              <w:rPr>
                <w:rFonts w:ascii="MS Mincho" w:hAnsi="MS Mincho" w:cs="MS Gothic" w:hint="eastAsia"/>
                <w:sz w:val="20"/>
                <w:lang w:val="ja-JP"/>
              </w:rPr>
              <w:t>」という）は、本サービスの使用可能時間の水準に適用される。</w:t>
            </w:r>
            <w:r w:rsidRPr="001E4550">
              <w:rPr>
                <w:rFonts w:ascii="MS Mincho" w:hAnsi="MS Mincho"/>
                <w:sz w:val="20"/>
              </w:rPr>
              <w:t xml:space="preserve">  </w:t>
            </w:r>
          </w:p>
          <w:p w14:paraId="448B092D" w14:textId="77777777" w:rsidR="003A351D" w:rsidRPr="001E4550" w:rsidRDefault="003A351D" w:rsidP="003A351D">
            <w:pPr>
              <w:rPr>
                <w:rFonts w:ascii="MS Mincho" w:hAnsi="MS Mincho"/>
                <w:b/>
                <w:sz w:val="20"/>
              </w:rPr>
            </w:pPr>
            <w:r w:rsidRPr="001E4550">
              <w:rPr>
                <w:rFonts w:ascii="MS Mincho" w:hAnsi="MS Mincho"/>
                <w:b/>
                <w:sz w:val="20"/>
              </w:rPr>
              <w:t>1.</w:t>
            </w:r>
            <w:r w:rsidRPr="001E4550">
              <w:rPr>
                <w:rFonts w:ascii="MS Mincho" w:hAnsi="MS Mincho"/>
                <w:b/>
                <w:sz w:val="20"/>
              </w:rPr>
              <w:tab/>
            </w:r>
            <w:r w:rsidRPr="001E4550">
              <w:rPr>
                <w:rFonts w:ascii="MS Mincho" w:hAnsi="MS Mincho" w:cs="MS Gothic" w:hint="eastAsia"/>
                <w:b/>
                <w:sz w:val="20"/>
                <w:lang w:val="ja-JP"/>
              </w:rPr>
              <w:t>本サービスの誓約。</w:t>
            </w:r>
            <w:r w:rsidRPr="001E4550">
              <w:rPr>
                <w:rFonts w:ascii="MS Mincho" w:hAnsi="MS Mincho"/>
                <w:sz w:val="20"/>
                <w:lang w:val="ja-JP"/>
              </w:rPr>
              <w:t>Tealium</w:t>
            </w:r>
            <w:r w:rsidRPr="001E4550">
              <w:rPr>
                <w:rFonts w:ascii="MS Mincho" w:hAnsi="MS Mincho" w:cs="MS Gothic" w:hint="eastAsia"/>
                <w:sz w:val="20"/>
                <w:lang w:val="ja-JP"/>
              </w:rPr>
              <w:t>は、いずれの月においても</w:t>
            </w:r>
            <w:r w:rsidRPr="001E4550">
              <w:rPr>
                <w:rFonts w:ascii="MS Mincho" w:hAnsi="MS Mincho"/>
                <w:sz w:val="20"/>
                <w:lang w:val="ja-JP"/>
              </w:rPr>
              <w:t>99.9</w:t>
            </w:r>
            <w:r w:rsidRPr="001E4550">
              <w:rPr>
                <w:rFonts w:ascii="MS Mincho" w:hAnsi="MS Mincho" w:cs="MS Gothic" w:hint="eastAsia"/>
                <w:sz w:val="20"/>
                <w:lang w:val="ja-JP"/>
              </w:rPr>
              <w:t>％以上の月次使用可能時間率（以下で定義する）で本サービスを利用可能にするように商業的に合理的な努力を払うものとする（以下「本サービスの誓約」という）。本サービスが本サービスの誓約を満たさない場合には、顧客は、以下で定める本サービスクレジットを受け取る資格を有するものとする。</w:t>
            </w:r>
          </w:p>
          <w:p w14:paraId="24EBD2EC" w14:textId="77777777" w:rsidR="003A351D" w:rsidRPr="001E4550" w:rsidRDefault="003A351D" w:rsidP="003A351D">
            <w:pPr>
              <w:rPr>
                <w:rFonts w:ascii="MS Mincho" w:hAnsi="MS Mincho"/>
                <w:b/>
                <w:sz w:val="20"/>
              </w:rPr>
            </w:pPr>
          </w:p>
        </w:tc>
        <w:tc>
          <w:tcPr>
            <w:tcW w:w="4788" w:type="dxa"/>
          </w:tcPr>
          <w:p w14:paraId="06077DD5" w14:textId="77777777" w:rsidR="00C01EF1" w:rsidRDefault="003A351D" w:rsidP="00C01EF1">
            <w:pPr>
              <w:jc w:val="center"/>
              <w:rPr>
                <w:rFonts w:ascii="Arial" w:hAnsi="Arial" w:cs="Arial"/>
                <w:b/>
                <w:sz w:val="22"/>
                <w:szCs w:val="22"/>
              </w:rPr>
            </w:pPr>
            <w:r w:rsidRPr="00ED37AA">
              <w:rPr>
                <w:rFonts w:ascii="Arial" w:hAnsi="Arial" w:cs="Arial"/>
                <w:b/>
                <w:sz w:val="22"/>
                <w:szCs w:val="22"/>
              </w:rPr>
              <w:t>ATTACHMENT A</w:t>
            </w:r>
          </w:p>
          <w:p w14:paraId="6872FC8A" w14:textId="77777777" w:rsidR="003A351D" w:rsidRPr="00ED37AA" w:rsidRDefault="003A351D" w:rsidP="00C01EF1">
            <w:pPr>
              <w:jc w:val="center"/>
              <w:rPr>
                <w:rFonts w:ascii="Arial" w:hAnsi="Arial" w:cs="Arial"/>
                <w:b/>
                <w:sz w:val="22"/>
                <w:szCs w:val="22"/>
              </w:rPr>
            </w:pPr>
            <w:r w:rsidRPr="00ED37AA">
              <w:rPr>
                <w:rFonts w:ascii="Arial" w:hAnsi="Arial" w:cs="Arial"/>
                <w:b/>
                <w:sz w:val="22"/>
                <w:szCs w:val="22"/>
              </w:rPr>
              <w:t>to Tealium Subscription Terms and Conditions</w:t>
            </w:r>
          </w:p>
          <w:p w14:paraId="1E4F21C3" w14:textId="77777777" w:rsidR="003A351D" w:rsidRDefault="003A351D" w:rsidP="00C01EF1">
            <w:pPr>
              <w:jc w:val="center"/>
              <w:rPr>
                <w:rFonts w:ascii="Arial" w:hAnsi="Arial" w:cs="Arial"/>
                <w:b/>
                <w:sz w:val="22"/>
                <w:szCs w:val="22"/>
              </w:rPr>
            </w:pPr>
            <w:r w:rsidRPr="00ED37AA">
              <w:rPr>
                <w:rFonts w:ascii="Arial" w:hAnsi="Arial" w:cs="Arial"/>
                <w:b/>
                <w:sz w:val="22"/>
                <w:szCs w:val="22"/>
              </w:rPr>
              <w:t>Service Level Agreement</w:t>
            </w:r>
          </w:p>
          <w:p w14:paraId="5CCEF155" w14:textId="77777777" w:rsidR="00C01EF1" w:rsidRPr="00ED37AA" w:rsidRDefault="00C01EF1" w:rsidP="00C01EF1">
            <w:pPr>
              <w:jc w:val="center"/>
              <w:rPr>
                <w:rFonts w:ascii="Arial" w:hAnsi="Arial" w:cs="Arial"/>
                <w:b/>
                <w:sz w:val="22"/>
                <w:szCs w:val="22"/>
              </w:rPr>
            </w:pPr>
          </w:p>
          <w:p w14:paraId="0A0D2C43" w14:textId="77777777" w:rsidR="003A351D" w:rsidRDefault="003A351D" w:rsidP="00C01EF1">
            <w:pPr>
              <w:jc w:val="both"/>
              <w:rPr>
                <w:rFonts w:ascii="Arial" w:hAnsi="Arial" w:cs="Arial"/>
                <w:sz w:val="22"/>
                <w:szCs w:val="22"/>
              </w:rPr>
            </w:pPr>
            <w:r w:rsidRPr="00ED37AA">
              <w:rPr>
                <w:rFonts w:ascii="Arial" w:hAnsi="Arial" w:cs="Arial"/>
                <w:sz w:val="22"/>
                <w:szCs w:val="22"/>
              </w:rPr>
              <w:t xml:space="preserve">This Service Level Agreement ("SLA") applies to uptime levels of the Services.  </w:t>
            </w:r>
          </w:p>
          <w:p w14:paraId="3667CCC6" w14:textId="77777777" w:rsidR="00C01EF1" w:rsidRPr="00ED37AA" w:rsidRDefault="00C01EF1" w:rsidP="00C01EF1">
            <w:pPr>
              <w:jc w:val="both"/>
              <w:rPr>
                <w:rFonts w:ascii="Arial" w:hAnsi="Arial" w:cs="Arial"/>
                <w:sz w:val="22"/>
                <w:szCs w:val="22"/>
              </w:rPr>
            </w:pPr>
          </w:p>
          <w:p w14:paraId="472797E1" w14:textId="77777777" w:rsidR="003A351D" w:rsidRPr="00ED37AA" w:rsidRDefault="003A351D" w:rsidP="00C01EF1">
            <w:pPr>
              <w:jc w:val="both"/>
              <w:rPr>
                <w:rFonts w:ascii="Arial" w:hAnsi="Arial" w:cs="Arial"/>
                <w:b/>
                <w:sz w:val="22"/>
                <w:szCs w:val="22"/>
              </w:rPr>
            </w:pPr>
            <w:r w:rsidRPr="00ED37AA">
              <w:rPr>
                <w:rFonts w:ascii="Arial" w:hAnsi="Arial" w:cs="Arial"/>
                <w:b/>
                <w:sz w:val="22"/>
                <w:szCs w:val="22"/>
              </w:rPr>
              <w:t>1.</w:t>
            </w:r>
            <w:r w:rsidRPr="00ED37AA">
              <w:rPr>
                <w:rFonts w:ascii="Arial" w:hAnsi="Arial" w:cs="Arial"/>
                <w:b/>
                <w:sz w:val="22"/>
                <w:szCs w:val="22"/>
              </w:rPr>
              <w:tab/>
              <w:t xml:space="preserve">Service Commitment. </w:t>
            </w:r>
            <w:r w:rsidRPr="00ED37AA">
              <w:rPr>
                <w:rFonts w:ascii="Arial" w:hAnsi="Arial" w:cs="Arial"/>
                <w:sz w:val="22"/>
                <w:szCs w:val="22"/>
              </w:rPr>
              <w:t>Tealium will use commercially reasonable efforts to make the Services available with a Monthly Uptime Percentage (defined below) of at least 99.9% during any month (the "Service Commitment"). In the event the Services do not meet the Service Commitment, Customer will be eligible to receive a Service Credit as described below.</w:t>
            </w:r>
          </w:p>
          <w:p w14:paraId="54FA654F" w14:textId="77777777" w:rsidR="003A351D" w:rsidRPr="00ED37AA" w:rsidRDefault="003A351D" w:rsidP="00C01EF1">
            <w:pPr>
              <w:jc w:val="both"/>
              <w:rPr>
                <w:rFonts w:ascii="Arial" w:hAnsi="Arial" w:cs="Arial"/>
                <w:b/>
                <w:sz w:val="22"/>
                <w:szCs w:val="22"/>
              </w:rPr>
            </w:pPr>
          </w:p>
        </w:tc>
      </w:tr>
      <w:tr w:rsidR="003A351D" w:rsidRPr="003A351D" w14:paraId="2B497E03" w14:textId="77777777" w:rsidTr="00C01EF1">
        <w:tc>
          <w:tcPr>
            <w:tcW w:w="4788" w:type="dxa"/>
          </w:tcPr>
          <w:p w14:paraId="0E5AF1B0" w14:textId="77777777" w:rsidR="003A351D" w:rsidRPr="001E4550" w:rsidRDefault="003A351D" w:rsidP="003A351D">
            <w:pPr>
              <w:rPr>
                <w:rFonts w:ascii="MS Mincho" w:hAnsi="MS Mincho"/>
                <w:b/>
                <w:sz w:val="20"/>
              </w:rPr>
            </w:pPr>
            <w:r w:rsidRPr="001E4550">
              <w:rPr>
                <w:rFonts w:ascii="MS Mincho" w:hAnsi="MS Mincho"/>
                <w:b/>
                <w:sz w:val="20"/>
              </w:rPr>
              <w:t>2.</w:t>
            </w:r>
            <w:r w:rsidRPr="001E4550">
              <w:rPr>
                <w:rFonts w:ascii="MS Mincho" w:hAnsi="MS Mincho"/>
                <w:b/>
                <w:sz w:val="20"/>
              </w:rPr>
              <w:tab/>
            </w:r>
            <w:r w:rsidRPr="001E4550">
              <w:rPr>
                <w:rFonts w:ascii="MS Mincho" w:hAnsi="MS Mincho" w:cs="MS Gothic" w:hint="eastAsia"/>
                <w:b/>
                <w:sz w:val="20"/>
                <w:lang w:val="ja-JP"/>
              </w:rPr>
              <w:t>定義。</w:t>
            </w:r>
            <w:r w:rsidRPr="001E4550">
              <w:rPr>
                <w:rFonts w:ascii="MS Mincho" w:hAnsi="MS Mincho"/>
                <w:b/>
                <w:sz w:val="20"/>
              </w:rPr>
              <w:t xml:space="preserve">  </w:t>
            </w:r>
          </w:p>
          <w:p w14:paraId="51F696D2" w14:textId="77777777" w:rsidR="003A351D" w:rsidRPr="001E4550" w:rsidRDefault="003A351D" w:rsidP="003A351D">
            <w:pPr>
              <w:rPr>
                <w:rFonts w:ascii="MS Mincho" w:hAnsi="MS Mincho"/>
                <w:sz w:val="20"/>
              </w:rPr>
            </w:pPr>
            <w:r w:rsidRPr="001E4550">
              <w:rPr>
                <w:rFonts w:ascii="MS Mincho" w:hAnsi="MS Mincho"/>
                <w:sz w:val="20"/>
              </w:rPr>
              <w:t>(a)</w:t>
            </w:r>
            <w:r w:rsidRPr="001E4550">
              <w:rPr>
                <w:rFonts w:ascii="MS Mincho" w:hAnsi="MS Mincho"/>
                <w:sz w:val="20"/>
              </w:rPr>
              <w:tab/>
            </w:r>
            <w:r w:rsidRPr="001E4550">
              <w:rPr>
                <w:rFonts w:ascii="MS Mincho" w:hAnsi="MS Mincho" w:cs="MS Gothic" w:hint="eastAsia"/>
                <w:sz w:val="20"/>
                <w:lang w:val="ja-JP"/>
              </w:rPr>
              <w:t>「月次使用可能時間率」とは、ある暦月における本サービスの利用可能な時間の割合をいう。「利用可能な」または「利用可能」とは、本サービスが機能</w:t>
            </w:r>
            <w:r w:rsidRPr="001E4550">
              <w:rPr>
                <w:rFonts w:ascii="MS Mincho" w:hAnsi="MS Mincho" w:cs="MS Gothic" w:hint="eastAsia"/>
                <w:sz w:val="20"/>
              </w:rPr>
              <w:t>する</w:t>
            </w:r>
            <w:r w:rsidRPr="001E4550">
              <w:rPr>
                <w:rFonts w:ascii="MS Mincho" w:hAnsi="MS Mincho" w:cs="MS Gothic" w:hint="eastAsia"/>
                <w:sz w:val="20"/>
                <w:lang w:val="ja-JP"/>
              </w:rPr>
              <w:t>状態であり、また（</w:t>
            </w:r>
            <w:r w:rsidRPr="001E4550">
              <w:rPr>
                <w:rFonts w:ascii="MS Mincho" w:hAnsi="MS Mincho"/>
                <w:sz w:val="20"/>
              </w:rPr>
              <w:t>API</w:t>
            </w:r>
            <w:r w:rsidRPr="001E4550">
              <w:rPr>
                <w:rFonts w:ascii="MS Mincho" w:hAnsi="MS Mincho" w:cs="MS Gothic" w:hint="eastAsia"/>
                <w:sz w:val="20"/>
              </w:rPr>
              <w:t>、タグ、</w:t>
            </w:r>
            <w:r w:rsidRPr="001E4550">
              <w:rPr>
                <w:rFonts w:ascii="MS Mincho" w:hAnsi="MS Mincho"/>
                <w:sz w:val="20"/>
              </w:rPr>
              <w:t xml:space="preserve"> HTTP</w:t>
            </w:r>
            <w:r w:rsidRPr="001E4550">
              <w:rPr>
                <w:rFonts w:ascii="MS Mincho" w:hAnsi="MS Mincho" w:cs="MS Gothic" w:hint="eastAsia"/>
                <w:sz w:val="20"/>
              </w:rPr>
              <w:t>リクエスト</w:t>
            </w:r>
            <w:r w:rsidRPr="001E4550">
              <w:rPr>
                <w:rFonts w:ascii="MS Mincho" w:hAnsi="MS Mincho"/>
                <w:sz w:val="20"/>
              </w:rPr>
              <w:t>/</w:t>
            </w:r>
            <w:r w:rsidRPr="001E4550">
              <w:rPr>
                <w:rFonts w:ascii="MS Mincho" w:hAnsi="MS Mincho" w:cs="MS Gothic" w:hint="eastAsia"/>
                <w:sz w:val="20"/>
              </w:rPr>
              <w:t>応答</w:t>
            </w:r>
            <w:r w:rsidRPr="001E4550">
              <w:rPr>
                <w:rFonts w:ascii="MS Mincho" w:hAnsi="MS Mincho" w:cs="MS Gothic" w:hint="eastAsia"/>
                <w:sz w:val="20"/>
                <w:lang w:val="ja-JP"/>
              </w:rPr>
              <w:t>などの）プログラム、または特定の本サービスに適用可能なユーザーインターフェースを通じて本サービスへのアクセスが可能な状態をさす。</w:t>
            </w:r>
            <w:r w:rsidRPr="001E4550">
              <w:rPr>
                <w:rFonts w:ascii="MS Mincho" w:hAnsi="MS Mincho"/>
                <w:sz w:val="20"/>
                <w:lang w:val="ja-JP"/>
              </w:rPr>
              <w:t xml:space="preserve"> </w:t>
            </w:r>
            <w:r w:rsidRPr="001E4550">
              <w:rPr>
                <w:rFonts w:ascii="MS Mincho" w:hAnsi="MS Mincho" w:cs="MS Gothic" w:hint="eastAsia"/>
                <w:sz w:val="20"/>
                <w:lang w:val="ja-JP"/>
              </w:rPr>
              <w:t>本配信ネットワークのパフォーマンスにおいてのみ、「利用可能な」とは、本配信ネットワーク（以下定義）のサーバーがライブラリ（以下定義）へのリクエストに応答している状態をさす。</w:t>
            </w:r>
            <w:r w:rsidRPr="001E4550">
              <w:rPr>
                <w:rFonts w:ascii="MS Mincho" w:hAnsi="MS Mincho"/>
                <w:iCs/>
                <w:sz w:val="20"/>
              </w:rPr>
              <w:t xml:space="preserve"> </w:t>
            </w:r>
            <w:r w:rsidRPr="001E4550">
              <w:rPr>
                <w:rFonts w:ascii="MS Mincho" w:hAnsi="MS Mincho"/>
                <w:i/>
                <w:iCs/>
                <w:sz w:val="20"/>
              </w:rPr>
              <w:t> </w:t>
            </w:r>
          </w:p>
          <w:p w14:paraId="7C04E4BB" w14:textId="77777777" w:rsidR="003A351D" w:rsidRPr="001E4550" w:rsidRDefault="003A351D" w:rsidP="003A351D">
            <w:pPr>
              <w:rPr>
                <w:rFonts w:ascii="MS Mincho" w:hAnsi="MS Mincho"/>
                <w:sz w:val="20"/>
              </w:rPr>
            </w:pPr>
            <w:r w:rsidRPr="001E4550">
              <w:rPr>
                <w:rFonts w:ascii="MS Mincho" w:hAnsi="MS Mincho"/>
                <w:sz w:val="20"/>
              </w:rPr>
              <w:t>(b)</w:t>
            </w:r>
            <w:r w:rsidRPr="001E4550">
              <w:rPr>
                <w:rFonts w:ascii="MS Mincho" w:hAnsi="MS Mincho"/>
                <w:sz w:val="20"/>
              </w:rPr>
              <w:tab/>
            </w:r>
            <w:r w:rsidRPr="001E4550">
              <w:rPr>
                <w:rFonts w:ascii="MS Mincho" w:hAnsi="MS Mincho" w:cs="MS Gothic" w:hint="eastAsia"/>
                <w:sz w:val="20"/>
                <w:lang w:val="ja-JP"/>
              </w:rPr>
              <w:t>「月次加入額」とは、本サービス期間の本サービスの契約金額を本サービス期間の月数で除算した金額（実装、管理、専門サービスの料金、および追加利用料金を除く）をいう。</w:t>
            </w:r>
          </w:p>
          <w:p w14:paraId="62C7D018" w14:textId="77777777" w:rsidR="003A351D" w:rsidRPr="001E4550" w:rsidRDefault="003A351D" w:rsidP="003A351D">
            <w:pPr>
              <w:rPr>
                <w:rFonts w:ascii="MS Mincho" w:hAnsi="MS Mincho"/>
                <w:sz w:val="20"/>
              </w:rPr>
            </w:pPr>
            <w:r w:rsidRPr="001E4550">
              <w:rPr>
                <w:rFonts w:ascii="MS Mincho" w:hAnsi="MS Mincho"/>
                <w:sz w:val="20"/>
              </w:rPr>
              <w:t>(c)</w:t>
            </w:r>
            <w:r w:rsidRPr="001E4550">
              <w:rPr>
                <w:rFonts w:ascii="MS Mincho" w:hAnsi="MS Mincho"/>
                <w:sz w:val="20"/>
              </w:rPr>
              <w:tab/>
            </w:r>
            <w:r w:rsidRPr="001E4550">
              <w:rPr>
                <w:rFonts w:ascii="MS Mincho" w:hAnsi="MS Mincho" w:cs="MS Gothic" w:hint="eastAsia"/>
                <w:sz w:val="20"/>
                <w:lang w:val="ja-JP"/>
              </w:rPr>
              <w:t>「本サービスクレジット」は、以下に定める形で計算するクレジットで、顧客に対する将来の請求書に</w:t>
            </w:r>
            <w:r w:rsidRPr="001E4550">
              <w:rPr>
                <w:rFonts w:ascii="MS Mincho" w:hAnsi="MS Mincho"/>
                <w:sz w:val="20"/>
                <w:lang w:val="ja-JP"/>
              </w:rPr>
              <w:t>Tealium</w:t>
            </w:r>
            <w:r w:rsidRPr="001E4550">
              <w:rPr>
                <w:rFonts w:ascii="MS Mincho" w:hAnsi="MS Mincho" w:cs="MS Gothic" w:hint="eastAsia"/>
                <w:sz w:val="20"/>
                <w:lang w:val="ja-JP"/>
              </w:rPr>
              <w:t>が充当できるものである。</w:t>
            </w:r>
          </w:p>
          <w:p w14:paraId="268713CB" w14:textId="77777777" w:rsidR="003A351D" w:rsidRPr="001E4550" w:rsidRDefault="003A351D" w:rsidP="003A351D">
            <w:pPr>
              <w:rPr>
                <w:rFonts w:ascii="MS Mincho" w:hAnsi="MS Mincho"/>
                <w:b/>
                <w:sz w:val="20"/>
              </w:rPr>
            </w:pPr>
            <w:r w:rsidRPr="001E4550">
              <w:rPr>
                <w:rFonts w:ascii="MS Mincho" w:hAnsi="MS Mincho"/>
                <w:sz w:val="20"/>
              </w:rPr>
              <w:t xml:space="preserve">(d) </w:t>
            </w:r>
            <w:r w:rsidRPr="001E4550">
              <w:rPr>
                <w:rFonts w:ascii="MS Mincho" w:hAnsi="MS Mincho"/>
                <w:sz w:val="20"/>
              </w:rPr>
              <w:tab/>
            </w:r>
            <w:r w:rsidRPr="001E4550">
              <w:rPr>
                <w:rFonts w:ascii="MS Mincho" w:hAnsi="MS Mincho" w:cs="MS Gothic" w:hint="eastAsia"/>
                <w:sz w:val="20"/>
                <w:lang w:val="ja-JP"/>
              </w:rPr>
              <w:t>「本配信ネットワーク」とは、</w:t>
            </w:r>
            <w:r w:rsidRPr="001E4550">
              <w:rPr>
                <w:rFonts w:ascii="MS Mincho" w:hAnsi="MS Mincho"/>
                <w:sz w:val="20"/>
              </w:rPr>
              <w:t xml:space="preserve"> </w:t>
            </w:r>
            <w:r w:rsidRPr="001E4550">
              <w:rPr>
                <w:rFonts w:ascii="MS Mincho" w:hAnsi="MS Mincho"/>
                <w:sz w:val="20"/>
                <w:lang w:val="ja-JP"/>
              </w:rPr>
              <w:t>Tealium JavaScript</w:t>
            </w:r>
            <w:r w:rsidRPr="001E4550">
              <w:rPr>
                <w:rFonts w:ascii="MS Mincho" w:hAnsi="MS Mincho" w:cs="MS Gothic" w:hint="eastAsia"/>
                <w:sz w:val="20"/>
                <w:lang w:val="ja-JP"/>
              </w:rPr>
              <w:t>ファイルまたはその他の本サービスに関連したファイル（以下「ライブラリ」という）を提供するための所定の本サービスに関連して使用されたコンテンツの配信ネットワーク・サービス・プロバイダをいう。</w:t>
            </w:r>
          </w:p>
          <w:p w14:paraId="270F1BE1" w14:textId="77777777" w:rsidR="003A351D" w:rsidRPr="001E4550" w:rsidRDefault="003A351D" w:rsidP="003A351D">
            <w:pPr>
              <w:rPr>
                <w:rFonts w:ascii="MS Mincho" w:hAnsi="MS Mincho"/>
                <w:b/>
                <w:sz w:val="20"/>
              </w:rPr>
            </w:pPr>
          </w:p>
        </w:tc>
        <w:tc>
          <w:tcPr>
            <w:tcW w:w="4788" w:type="dxa"/>
          </w:tcPr>
          <w:p w14:paraId="09AD4502" w14:textId="77777777" w:rsidR="003A351D" w:rsidRPr="00ED37AA" w:rsidRDefault="003A351D" w:rsidP="00C01EF1">
            <w:pPr>
              <w:jc w:val="both"/>
              <w:rPr>
                <w:rFonts w:ascii="Arial" w:hAnsi="Arial" w:cs="Arial"/>
                <w:b/>
                <w:sz w:val="22"/>
                <w:szCs w:val="22"/>
              </w:rPr>
            </w:pPr>
            <w:r w:rsidRPr="00ED37AA">
              <w:rPr>
                <w:rFonts w:ascii="Arial" w:hAnsi="Arial" w:cs="Arial"/>
                <w:b/>
                <w:sz w:val="22"/>
                <w:szCs w:val="22"/>
              </w:rPr>
              <w:t>2.</w:t>
            </w:r>
            <w:r w:rsidRPr="00ED37AA">
              <w:rPr>
                <w:rFonts w:ascii="Arial" w:hAnsi="Arial" w:cs="Arial"/>
                <w:b/>
                <w:sz w:val="22"/>
                <w:szCs w:val="22"/>
              </w:rPr>
              <w:tab/>
              <w:t xml:space="preserve">Definitions.  </w:t>
            </w:r>
          </w:p>
          <w:p w14:paraId="573D0F07" w14:textId="77777777" w:rsidR="003A351D" w:rsidRPr="00ED37AA" w:rsidRDefault="003A351D" w:rsidP="00C01EF1">
            <w:pPr>
              <w:jc w:val="both"/>
              <w:rPr>
                <w:rFonts w:ascii="Arial" w:hAnsi="Arial" w:cs="Arial"/>
                <w:sz w:val="22"/>
                <w:szCs w:val="22"/>
              </w:rPr>
            </w:pPr>
            <w:r w:rsidRPr="00ED37AA">
              <w:rPr>
                <w:rFonts w:ascii="Arial" w:hAnsi="Arial" w:cs="Arial"/>
                <w:sz w:val="22"/>
                <w:szCs w:val="22"/>
              </w:rPr>
              <w:t>(a)</w:t>
            </w:r>
            <w:r w:rsidRPr="00ED37AA">
              <w:rPr>
                <w:rFonts w:ascii="Arial" w:hAnsi="Arial" w:cs="Arial"/>
                <w:sz w:val="22"/>
                <w:szCs w:val="22"/>
              </w:rPr>
              <w:tab/>
              <w:t>"Monthly Uptime Percentage" means the percentage of time within a given calendar month the Services are Available. “Available” or “</w:t>
            </w:r>
            <w:r w:rsidRPr="00ED37AA">
              <w:rPr>
                <w:rFonts w:ascii="Arial" w:hAnsi="Arial" w:cs="Arial"/>
                <w:iCs/>
                <w:sz w:val="22"/>
                <w:szCs w:val="22"/>
              </w:rPr>
              <w:t>Availability” means the Service is in an operable state, and the Service can be accessed through programmatic access (APIs, tags, HTTP requests/responses) or user interface access as applicable to the particular Service. Solely for</w:t>
            </w:r>
            <w:r w:rsidRPr="00ED37AA">
              <w:rPr>
                <w:rFonts w:ascii="Arial" w:hAnsi="Arial" w:cs="Arial"/>
                <w:sz w:val="22"/>
                <w:szCs w:val="22"/>
              </w:rPr>
              <w:t xml:space="preserve"> Delivery Network </w:t>
            </w:r>
            <w:r w:rsidRPr="00ED37AA">
              <w:rPr>
                <w:rFonts w:ascii="Arial" w:hAnsi="Arial" w:cs="Arial"/>
                <w:iCs/>
                <w:sz w:val="22"/>
                <w:szCs w:val="22"/>
              </w:rPr>
              <w:t>performance, “Available” means Delivery Network servers are responding to requests for</w:t>
            </w:r>
            <w:r w:rsidRPr="00ED37AA">
              <w:rPr>
                <w:rFonts w:ascii="Arial" w:hAnsi="Arial" w:cs="Arial"/>
                <w:sz w:val="22"/>
                <w:szCs w:val="22"/>
              </w:rPr>
              <w:t xml:space="preserve"> Libraries.</w:t>
            </w:r>
            <w:r w:rsidRPr="00ED37AA">
              <w:rPr>
                <w:rFonts w:ascii="Arial" w:hAnsi="Arial" w:cs="Arial"/>
                <w:iCs/>
                <w:sz w:val="22"/>
                <w:szCs w:val="22"/>
              </w:rPr>
              <w:t xml:space="preserve"> </w:t>
            </w:r>
            <w:r w:rsidRPr="00ED37AA">
              <w:rPr>
                <w:rFonts w:ascii="Arial" w:hAnsi="Arial" w:cs="Arial"/>
                <w:i/>
                <w:iCs/>
                <w:sz w:val="22"/>
                <w:szCs w:val="22"/>
              </w:rPr>
              <w:t> </w:t>
            </w:r>
          </w:p>
          <w:p w14:paraId="5C766D50" w14:textId="77777777" w:rsidR="003A351D" w:rsidRPr="00ED37AA" w:rsidRDefault="003A351D" w:rsidP="00C01EF1">
            <w:pPr>
              <w:jc w:val="both"/>
              <w:rPr>
                <w:rFonts w:ascii="Arial" w:hAnsi="Arial" w:cs="Arial"/>
                <w:sz w:val="22"/>
                <w:szCs w:val="22"/>
              </w:rPr>
            </w:pPr>
            <w:r w:rsidRPr="00ED37AA">
              <w:rPr>
                <w:rFonts w:ascii="Arial" w:hAnsi="Arial" w:cs="Arial"/>
                <w:sz w:val="22"/>
                <w:szCs w:val="22"/>
              </w:rPr>
              <w:t>(b)</w:t>
            </w:r>
            <w:r w:rsidRPr="00ED37AA">
              <w:rPr>
                <w:rFonts w:ascii="Arial" w:hAnsi="Arial" w:cs="Arial"/>
                <w:sz w:val="22"/>
                <w:szCs w:val="22"/>
              </w:rPr>
              <w:tab/>
              <w:t>"Monthly Subscription Amount" means the contracted amount for the Services for the Service Term, divided by the number of months in the Service Term (excluding fees for implementation, managed, and professional services and Additional Usage Fees).</w:t>
            </w:r>
          </w:p>
          <w:p w14:paraId="464C73DF" w14:textId="77777777" w:rsidR="003A351D" w:rsidRPr="00ED37AA" w:rsidRDefault="003A351D" w:rsidP="00C01EF1">
            <w:pPr>
              <w:jc w:val="both"/>
              <w:rPr>
                <w:rFonts w:ascii="Arial" w:hAnsi="Arial" w:cs="Arial"/>
                <w:sz w:val="22"/>
                <w:szCs w:val="22"/>
              </w:rPr>
            </w:pPr>
            <w:r w:rsidRPr="00ED37AA">
              <w:rPr>
                <w:rFonts w:ascii="Arial" w:hAnsi="Arial" w:cs="Arial"/>
                <w:sz w:val="22"/>
                <w:szCs w:val="22"/>
              </w:rPr>
              <w:t>(c)</w:t>
            </w:r>
            <w:r w:rsidRPr="00ED37AA">
              <w:rPr>
                <w:rFonts w:ascii="Arial" w:hAnsi="Arial" w:cs="Arial"/>
                <w:sz w:val="22"/>
                <w:szCs w:val="22"/>
              </w:rPr>
              <w:tab/>
              <w:t xml:space="preserve">A "Service Credit" is a credit, calculated as set forth below, that Tealium may credit towards future invoices to Customer. </w:t>
            </w:r>
          </w:p>
          <w:p w14:paraId="7E061BBB" w14:textId="77777777" w:rsidR="003A351D" w:rsidRPr="00ED37AA" w:rsidRDefault="003A351D" w:rsidP="00C01EF1">
            <w:pPr>
              <w:jc w:val="both"/>
              <w:rPr>
                <w:rFonts w:ascii="Arial" w:hAnsi="Arial" w:cs="Arial"/>
                <w:b/>
                <w:sz w:val="22"/>
                <w:szCs w:val="22"/>
              </w:rPr>
            </w:pPr>
            <w:r w:rsidRPr="00ED37AA">
              <w:rPr>
                <w:rFonts w:ascii="Arial" w:hAnsi="Arial" w:cs="Arial"/>
                <w:sz w:val="22"/>
                <w:szCs w:val="22"/>
              </w:rPr>
              <w:t xml:space="preserve">(d) </w:t>
            </w:r>
            <w:r w:rsidRPr="00ED37AA">
              <w:rPr>
                <w:rFonts w:ascii="Arial" w:hAnsi="Arial" w:cs="Arial"/>
                <w:sz w:val="22"/>
                <w:szCs w:val="22"/>
              </w:rPr>
              <w:tab/>
              <w:t>“Delivery Network” means the content delivery network service providers used in connection with certain Services for the purpose of serving Tealium JavaScript or other Service related files  (“Libraries”).</w:t>
            </w:r>
          </w:p>
          <w:p w14:paraId="4B62E073" w14:textId="77777777" w:rsidR="003A351D" w:rsidRPr="00ED37AA" w:rsidRDefault="003A351D" w:rsidP="00C01EF1">
            <w:pPr>
              <w:jc w:val="both"/>
              <w:rPr>
                <w:rFonts w:ascii="Arial" w:hAnsi="Arial" w:cs="Arial"/>
                <w:b/>
                <w:sz w:val="22"/>
                <w:szCs w:val="22"/>
              </w:rPr>
            </w:pPr>
          </w:p>
        </w:tc>
      </w:tr>
      <w:tr w:rsidR="003A351D" w:rsidRPr="003A351D" w14:paraId="510D9626" w14:textId="77777777" w:rsidTr="00C01EF1">
        <w:tc>
          <w:tcPr>
            <w:tcW w:w="4788" w:type="dxa"/>
          </w:tcPr>
          <w:p w14:paraId="3D73F196" w14:textId="77777777" w:rsidR="003A351D" w:rsidRPr="001E4550" w:rsidRDefault="003A351D" w:rsidP="003A351D">
            <w:pPr>
              <w:rPr>
                <w:rFonts w:ascii="MS Mincho" w:hAnsi="MS Mincho"/>
                <w:sz w:val="20"/>
                <w:lang w:val="ja-JP"/>
              </w:rPr>
            </w:pPr>
            <w:r w:rsidRPr="001E4550">
              <w:rPr>
                <w:rFonts w:ascii="MS Mincho" w:hAnsi="MS Mincho"/>
                <w:b/>
                <w:sz w:val="20"/>
              </w:rPr>
              <w:t>3.</w:t>
            </w:r>
            <w:r w:rsidRPr="001E4550">
              <w:rPr>
                <w:rFonts w:ascii="MS Mincho" w:hAnsi="MS Mincho"/>
                <w:b/>
                <w:sz w:val="20"/>
              </w:rPr>
              <w:tab/>
            </w:r>
            <w:r w:rsidRPr="001E4550">
              <w:rPr>
                <w:rFonts w:ascii="MS Mincho" w:hAnsi="MS Mincho" w:cs="MS Gothic" w:hint="eastAsia"/>
                <w:b/>
                <w:sz w:val="20"/>
                <w:lang w:val="ja-JP"/>
              </w:rPr>
              <w:t>本サービスクレジット。</w:t>
            </w:r>
            <w:r w:rsidRPr="001E4550">
              <w:rPr>
                <w:rFonts w:ascii="MS Mincho" w:hAnsi="MS Mincho" w:cs="MS Gothic" w:hint="eastAsia"/>
                <w:sz w:val="20"/>
                <w:lang w:val="ja-JP"/>
              </w:rPr>
              <w:t>本サービスクレジットは、ある特定の本サービスにおいて本サー</w:t>
            </w:r>
            <w:r w:rsidRPr="001E4550">
              <w:rPr>
                <w:rFonts w:ascii="MS Mincho" w:hAnsi="MS Mincho" w:cs="MS Gothic" w:hint="eastAsia"/>
                <w:sz w:val="20"/>
                <w:lang w:val="ja-JP"/>
              </w:rPr>
              <w:lastRenderedPageBreak/>
              <w:t>ビスの誓約が満たされなかった月の、特定の本サービスの月次加入額の割合として、以下のスケジュールに従って計算される。</w:t>
            </w:r>
            <w:r w:rsidRPr="001E4550">
              <w:rPr>
                <w:rFonts w:ascii="MS Mincho" w:hAnsi="MS Mincho"/>
                <w:sz w:val="20"/>
                <w:lang w:val="ja-JP"/>
              </w:rPr>
              <w:t>Tealium</w:t>
            </w:r>
            <w:r w:rsidRPr="001E4550">
              <w:rPr>
                <w:rFonts w:ascii="MS Mincho" w:hAnsi="MS Mincho" w:cs="MS Gothic" w:hint="eastAsia"/>
                <w:sz w:val="20"/>
                <w:lang w:val="ja-JP"/>
              </w:rPr>
              <w:t>は、将来の支払にのみ本サービスクレジットを充当するものとする。顧客が、</w:t>
            </w:r>
            <w:r w:rsidRPr="001E4550">
              <w:rPr>
                <w:rFonts w:ascii="MS Mincho" w:hAnsi="MS Mincho"/>
                <w:sz w:val="20"/>
              </w:rPr>
              <w:t>MSA</w:t>
            </w:r>
            <w:r w:rsidRPr="001E4550">
              <w:rPr>
                <w:rFonts w:ascii="MS Mincho" w:hAnsi="MS Mincho" w:cs="MS Gothic" w:hint="eastAsia"/>
                <w:sz w:val="20"/>
              </w:rPr>
              <w:t>の期限が終了し、当期間が更新されておらず、</w:t>
            </w:r>
            <w:r w:rsidRPr="001E4550">
              <w:rPr>
                <w:rFonts w:ascii="MS Mincho" w:hAnsi="MS Mincho" w:cs="MS Gothic" w:hint="eastAsia"/>
                <w:sz w:val="20"/>
                <w:lang w:val="ja-JP"/>
              </w:rPr>
              <w:t>本</w:t>
            </w:r>
            <w:r w:rsidRPr="001E4550">
              <w:rPr>
                <w:rFonts w:ascii="MS Mincho" w:hAnsi="MS Mincho"/>
                <w:sz w:val="20"/>
                <w:lang w:val="ja-JP"/>
              </w:rPr>
              <w:t>MSA</w:t>
            </w:r>
            <w:r w:rsidRPr="001E4550">
              <w:rPr>
                <w:rFonts w:ascii="MS Mincho" w:hAnsi="MS Mincho" w:cs="MS Gothic" w:hint="eastAsia"/>
                <w:sz w:val="20"/>
                <w:lang w:val="ja-JP"/>
              </w:rPr>
              <w:t>に基づきすべての本サービスに対して全額を前払いした場合、</w:t>
            </w:r>
            <w:r w:rsidRPr="001E4550">
              <w:rPr>
                <w:rFonts w:ascii="MS Mincho" w:hAnsi="MS Mincho"/>
                <w:sz w:val="20"/>
              </w:rPr>
              <w:t>Tealium</w:t>
            </w:r>
            <w:r w:rsidRPr="001E4550">
              <w:rPr>
                <w:rFonts w:ascii="MS Mincho" w:hAnsi="MS Mincho" w:cs="MS Gothic" w:hint="eastAsia"/>
                <w:sz w:val="20"/>
              </w:rPr>
              <w:t>への書面上の要請によって</w:t>
            </w:r>
            <w:r w:rsidRPr="001E4550">
              <w:rPr>
                <w:rFonts w:ascii="MS Mincho" w:hAnsi="MS Mincho" w:cs="MS Gothic" w:hint="eastAsia"/>
                <w:sz w:val="20"/>
                <w:lang w:val="ja-JP"/>
              </w:rPr>
              <w:t>顧客は本サービスクレジットを返金される権利を有するものとする。本サービスが本サービスの誓約を満たすことができなかったことに関する顧客の唯一の救済は、本</w:t>
            </w:r>
            <w:r w:rsidRPr="001E4550">
              <w:rPr>
                <w:rFonts w:ascii="MS Mincho" w:hAnsi="MS Mincho"/>
                <w:sz w:val="20"/>
                <w:lang w:val="ja-JP"/>
              </w:rPr>
              <w:t>SLA</w:t>
            </w:r>
            <w:r w:rsidRPr="001E4550">
              <w:rPr>
                <w:rFonts w:ascii="MS Mincho" w:hAnsi="MS Mincho" w:cs="MS Gothic" w:hint="eastAsia"/>
                <w:sz w:val="20"/>
                <w:lang w:val="ja-JP"/>
              </w:rPr>
              <w:t>の条件に従って本サービスクレジットを受け取ることである。本サービスクレジットは、その他の顧客のアカウントに移転または充当することはできない。</w:t>
            </w:r>
            <w:r w:rsidRPr="001E4550">
              <w:rPr>
                <w:rFonts w:ascii="MS Mincho" w:hAnsi="MS Mincho"/>
                <w:sz w:val="20"/>
              </w:rPr>
              <w:t xml:space="preserve"> </w:t>
            </w:r>
          </w:p>
          <w:p w14:paraId="2407DFAF" w14:textId="77777777" w:rsidR="003A351D" w:rsidRPr="001E4550" w:rsidRDefault="003A351D" w:rsidP="003A351D">
            <w:pPr>
              <w:rPr>
                <w:rFonts w:ascii="MS Mincho" w:hAnsi="MS Mincho"/>
                <w:sz w:val="20"/>
                <w:lang w:val="ja-JP"/>
              </w:rPr>
            </w:pPr>
            <w:r w:rsidRPr="001E4550">
              <w:rPr>
                <w:rFonts w:ascii="MS Mincho" w:hAnsi="MS Mincho" w:cs="MS Gothic" w:hint="eastAsia"/>
                <w:sz w:val="20"/>
                <w:lang w:val="ja-JP"/>
              </w:rPr>
              <w:t>月次使用可能時間率が</w:t>
            </w:r>
            <w:r w:rsidRPr="001E4550">
              <w:rPr>
                <w:rFonts w:ascii="MS Mincho" w:hAnsi="MS Mincho"/>
                <w:sz w:val="20"/>
                <w:lang w:val="ja-JP"/>
              </w:rPr>
              <w:t>99.9</w:t>
            </w:r>
            <w:r w:rsidRPr="001E4550">
              <w:rPr>
                <w:rFonts w:ascii="MS Mincho" w:hAnsi="MS Mincho" w:cs="MS Gothic" w:hint="eastAsia"/>
                <w:sz w:val="20"/>
                <w:lang w:val="ja-JP"/>
              </w:rPr>
              <w:t>％を下回る場合は（ただし、</w:t>
            </w:r>
            <w:r w:rsidRPr="001E4550">
              <w:rPr>
                <w:rFonts w:ascii="MS Mincho" w:hAnsi="MS Mincho"/>
                <w:sz w:val="20"/>
                <w:lang w:val="ja-JP"/>
              </w:rPr>
              <w:t>99</w:t>
            </w:r>
            <w:r w:rsidRPr="001E4550">
              <w:rPr>
                <w:rFonts w:ascii="MS Mincho" w:hAnsi="MS Mincho" w:cs="MS Gothic" w:hint="eastAsia"/>
                <w:sz w:val="20"/>
                <w:lang w:val="ja-JP"/>
              </w:rPr>
              <w:t>％以上）、本サービスクレジットは、月次加入額の</w:t>
            </w:r>
            <w:r w:rsidRPr="001E4550">
              <w:rPr>
                <w:rFonts w:ascii="MS Mincho" w:hAnsi="MS Mincho"/>
                <w:sz w:val="20"/>
                <w:lang w:val="ja-JP"/>
              </w:rPr>
              <w:t>10</w:t>
            </w:r>
            <w:r w:rsidRPr="001E4550">
              <w:rPr>
                <w:rFonts w:ascii="MS Mincho" w:hAnsi="MS Mincho" w:cs="MS Gothic" w:hint="eastAsia"/>
                <w:sz w:val="20"/>
                <w:lang w:val="ja-JP"/>
              </w:rPr>
              <w:t>％に相当するものとする。</w:t>
            </w:r>
            <w:r w:rsidRPr="001E4550">
              <w:rPr>
                <w:rFonts w:ascii="MS Mincho" w:hAnsi="MS Mincho"/>
                <w:sz w:val="20"/>
                <w:lang w:val="ja-JP"/>
              </w:rPr>
              <w:br/>
            </w:r>
            <w:r w:rsidRPr="001E4550">
              <w:rPr>
                <w:rFonts w:ascii="MS Mincho" w:hAnsi="MS Mincho" w:cs="MS Gothic" w:hint="eastAsia"/>
                <w:sz w:val="20"/>
                <w:lang w:val="ja-JP"/>
              </w:rPr>
              <w:t>月次使用可能時間率が</w:t>
            </w:r>
            <w:r w:rsidRPr="001E4550">
              <w:rPr>
                <w:rFonts w:ascii="MS Mincho" w:hAnsi="MS Mincho"/>
                <w:sz w:val="20"/>
                <w:lang w:val="ja-JP"/>
              </w:rPr>
              <w:t>99</w:t>
            </w:r>
            <w:r w:rsidRPr="001E4550">
              <w:rPr>
                <w:rFonts w:ascii="MS Mincho" w:hAnsi="MS Mincho" w:cs="MS Gothic" w:hint="eastAsia"/>
                <w:sz w:val="20"/>
                <w:lang w:val="ja-JP"/>
              </w:rPr>
              <w:t>％を下回る場合は、本サービスクレジットは月次加入額の</w:t>
            </w:r>
            <w:r w:rsidRPr="001E4550">
              <w:rPr>
                <w:rFonts w:ascii="MS Mincho" w:hAnsi="MS Mincho"/>
                <w:sz w:val="20"/>
                <w:lang w:val="ja-JP"/>
              </w:rPr>
              <w:t>20</w:t>
            </w:r>
            <w:r w:rsidRPr="001E4550">
              <w:rPr>
                <w:rFonts w:ascii="MS Mincho" w:hAnsi="MS Mincho" w:cs="MS Gothic" w:hint="eastAsia"/>
                <w:sz w:val="20"/>
                <w:lang w:val="ja-JP"/>
              </w:rPr>
              <w:t>％に相当するものとする。</w:t>
            </w:r>
          </w:p>
          <w:p w14:paraId="5D1D0E65" w14:textId="77777777" w:rsidR="003A351D" w:rsidRPr="001E4550" w:rsidRDefault="003A351D" w:rsidP="003A351D">
            <w:pPr>
              <w:rPr>
                <w:rFonts w:ascii="MS Mincho" w:hAnsi="MS Mincho"/>
                <w:b/>
                <w:sz w:val="20"/>
              </w:rPr>
            </w:pPr>
          </w:p>
        </w:tc>
        <w:tc>
          <w:tcPr>
            <w:tcW w:w="4788" w:type="dxa"/>
          </w:tcPr>
          <w:p w14:paraId="3EBE2005" w14:textId="77777777" w:rsidR="003A351D" w:rsidRPr="00ED37AA" w:rsidRDefault="003A351D" w:rsidP="00C01EF1">
            <w:pPr>
              <w:jc w:val="both"/>
              <w:rPr>
                <w:rFonts w:ascii="Arial" w:hAnsi="Arial" w:cs="Arial"/>
                <w:sz w:val="22"/>
                <w:szCs w:val="22"/>
              </w:rPr>
            </w:pPr>
            <w:r w:rsidRPr="00ED37AA">
              <w:rPr>
                <w:rFonts w:ascii="Arial" w:hAnsi="Arial" w:cs="Arial"/>
                <w:b/>
                <w:sz w:val="22"/>
                <w:szCs w:val="22"/>
              </w:rPr>
              <w:lastRenderedPageBreak/>
              <w:t>3.</w:t>
            </w:r>
            <w:r w:rsidRPr="00ED37AA">
              <w:rPr>
                <w:rFonts w:ascii="Arial" w:hAnsi="Arial" w:cs="Arial"/>
                <w:b/>
                <w:sz w:val="22"/>
                <w:szCs w:val="22"/>
              </w:rPr>
              <w:tab/>
              <w:t xml:space="preserve">Service Credits. </w:t>
            </w:r>
            <w:r w:rsidRPr="00ED37AA">
              <w:rPr>
                <w:rFonts w:ascii="Arial" w:hAnsi="Arial" w:cs="Arial"/>
                <w:sz w:val="22"/>
                <w:szCs w:val="22"/>
              </w:rPr>
              <w:t xml:space="preserve">Service Credits are calculated as a percentage of the Monthly </w:t>
            </w:r>
            <w:r w:rsidRPr="00ED37AA">
              <w:rPr>
                <w:rFonts w:ascii="Arial" w:hAnsi="Arial" w:cs="Arial"/>
                <w:sz w:val="22"/>
                <w:szCs w:val="22"/>
              </w:rPr>
              <w:lastRenderedPageBreak/>
              <w:t xml:space="preserve">Subscription Amount for the specific Service for the month in which the Service Commitment for a particular Service was not met in accordance with the schedule below. Tealium will apply any Service Credits only against future payments. If Customer has prepaid in full for all Services under the MSA, in the event the MSA expires and is not renewed, Customer will be entitled to a refund of the Service Credit amount upon written request to Tealium. Customer’s sole and exclusive remedy for any failure of the Services to meet the Service Commitment is the receipt of a Service Credit in accordance with the terms of this SLA. Service Credits may not be transferred or applied to any other Customer account. </w:t>
            </w:r>
          </w:p>
          <w:p w14:paraId="1EDF25CD" w14:textId="77777777" w:rsidR="003A351D" w:rsidRPr="00ED37AA" w:rsidRDefault="003A351D" w:rsidP="00C01EF1">
            <w:pPr>
              <w:jc w:val="both"/>
              <w:rPr>
                <w:rFonts w:ascii="Arial" w:hAnsi="Arial" w:cs="Arial"/>
                <w:sz w:val="22"/>
                <w:szCs w:val="22"/>
              </w:rPr>
            </w:pPr>
            <w:r w:rsidRPr="00ED37AA">
              <w:rPr>
                <w:rFonts w:ascii="Arial" w:hAnsi="Arial" w:cs="Arial"/>
                <w:sz w:val="22"/>
                <w:szCs w:val="22"/>
              </w:rPr>
              <w:t>If the Monthly Uptime Percentage is less than 99.9% but equal to or greater than 99%, then the Service Credit will equal 10% of the Monthly Subscription Amount.</w:t>
            </w:r>
          </w:p>
          <w:p w14:paraId="71B9F5F9" w14:textId="77777777" w:rsidR="003A351D" w:rsidRPr="00ED37AA" w:rsidRDefault="003A351D" w:rsidP="00C01EF1">
            <w:pPr>
              <w:jc w:val="both"/>
              <w:rPr>
                <w:rFonts w:ascii="Arial" w:hAnsi="Arial" w:cs="Arial"/>
                <w:sz w:val="22"/>
                <w:szCs w:val="22"/>
              </w:rPr>
            </w:pPr>
            <w:r w:rsidRPr="00ED37AA">
              <w:rPr>
                <w:rFonts w:ascii="Arial" w:hAnsi="Arial" w:cs="Arial"/>
                <w:sz w:val="22"/>
                <w:szCs w:val="22"/>
              </w:rPr>
              <w:t xml:space="preserve">If the Monthly Uptime Percentage is less than 99%, then the Service Credit will equal 20% of the Monthly Subscription Amount. </w:t>
            </w:r>
          </w:p>
          <w:p w14:paraId="061E3CC2" w14:textId="77777777" w:rsidR="003A351D" w:rsidRPr="00ED37AA" w:rsidRDefault="003A351D" w:rsidP="00C01EF1">
            <w:pPr>
              <w:jc w:val="both"/>
              <w:rPr>
                <w:rFonts w:ascii="Arial" w:hAnsi="Arial" w:cs="Arial"/>
                <w:b/>
                <w:sz w:val="22"/>
                <w:szCs w:val="22"/>
              </w:rPr>
            </w:pPr>
          </w:p>
        </w:tc>
      </w:tr>
      <w:tr w:rsidR="003A351D" w:rsidRPr="003A351D" w14:paraId="5C51E6BB" w14:textId="77777777" w:rsidTr="00C01EF1">
        <w:tc>
          <w:tcPr>
            <w:tcW w:w="4788" w:type="dxa"/>
          </w:tcPr>
          <w:p w14:paraId="11460813" w14:textId="77777777" w:rsidR="003A351D" w:rsidRPr="001E4550" w:rsidRDefault="003A351D" w:rsidP="003A351D">
            <w:pPr>
              <w:rPr>
                <w:rFonts w:ascii="MS Mincho" w:hAnsi="MS Mincho"/>
                <w:b/>
                <w:sz w:val="20"/>
              </w:rPr>
            </w:pPr>
            <w:r w:rsidRPr="001E4550">
              <w:rPr>
                <w:rFonts w:ascii="MS Mincho" w:hAnsi="MS Mincho"/>
                <w:b/>
                <w:sz w:val="20"/>
              </w:rPr>
              <w:lastRenderedPageBreak/>
              <w:t>4.</w:t>
            </w:r>
            <w:r w:rsidRPr="001E4550">
              <w:rPr>
                <w:rFonts w:ascii="MS Mincho" w:hAnsi="MS Mincho"/>
                <w:b/>
                <w:sz w:val="20"/>
              </w:rPr>
              <w:tab/>
            </w:r>
            <w:r w:rsidRPr="001E4550">
              <w:rPr>
                <w:rFonts w:ascii="MS Mincho" w:hAnsi="MS Mincho" w:cs="MS Gothic" w:hint="eastAsia"/>
                <w:b/>
                <w:sz w:val="20"/>
                <w:lang w:val="ja-JP"/>
              </w:rPr>
              <w:t>クレジットの要求および支払手続。</w:t>
            </w:r>
            <w:r w:rsidRPr="001E4550">
              <w:rPr>
                <w:rFonts w:ascii="MS Mincho" w:hAnsi="MS Mincho" w:cs="MS Gothic" w:hint="eastAsia"/>
                <w:sz w:val="20"/>
                <w:lang w:val="ja-JP"/>
              </w:rPr>
              <w:t>本サービスクレジットを受け取るためには、顧客は、</w:t>
            </w:r>
            <w:r w:rsidRPr="001E4550">
              <w:rPr>
                <w:rFonts w:ascii="MS Mincho" w:hAnsi="MS Mincho"/>
                <w:sz w:val="20"/>
                <w:lang w:val="ja-JP"/>
              </w:rPr>
              <w:t>services@tealium.com</w:t>
            </w:r>
            <w:r w:rsidRPr="001E4550">
              <w:rPr>
                <w:rFonts w:ascii="MS Mincho" w:hAnsi="MS Mincho" w:cs="MS Gothic" w:hint="eastAsia"/>
                <w:sz w:val="20"/>
                <w:lang w:val="ja-JP"/>
              </w:rPr>
              <w:t>に電子メールメッセージを送信して、要求書を提出しなければならない。資格を満たすには、クレジットの要求書は、（</w:t>
            </w:r>
            <w:r w:rsidRPr="001E4550">
              <w:rPr>
                <w:rFonts w:ascii="MS Mincho" w:hAnsi="MS Mincho"/>
                <w:sz w:val="20"/>
                <w:lang w:val="ja-JP"/>
              </w:rPr>
              <w:t>a</w:t>
            </w:r>
            <w:r w:rsidRPr="001E4550">
              <w:rPr>
                <w:rFonts w:ascii="MS Mincho" w:hAnsi="MS Mincho" w:cs="MS Gothic" w:hint="eastAsia"/>
                <w:sz w:val="20"/>
                <w:lang w:val="ja-JP"/>
              </w:rPr>
              <w:t>）</w:t>
            </w:r>
            <w:r w:rsidRPr="001E4550">
              <w:rPr>
                <w:rFonts w:ascii="MS Mincho" w:hAnsi="MS Mincho"/>
                <w:sz w:val="20"/>
                <w:lang w:val="ja-JP"/>
              </w:rPr>
              <w:t xml:space="preserve"> </w:t>
            </w:r>
            <w:r w:rsidRPr="001E4550">
              <w:rPr>
                <w:rFonts w:ascii="MS Mincho" w:hAnsi="MS Mincho" w:cs="MS Gothic" w:hint="eastAsia"/>
                <w:sz w:val="20"/>
                <w:lang w:val="ja-JP"/>
              </w:rPr>
              <w:t>ある月に</w:t>
            </w:r>
            <w:r w:rsidRPr="001E4550">
              <w:rPr>
                <w:rFonts w:ascii="MS Mincho" w:hAnsi="MS Mincho"/>
                <w:sz w:val="20"/>
                <w:lang w:val="ja-JP"/>
              </w:rPr>
              <w:t>Tealium</w:t>
            </w:r>
            <w:r w:rsidRPr="001E4550">
              <w:rPr>
                <w:rFonts w:ascii="MS Mincho" w:hAnsi="MS Mincho" w:cs="MS Gothic" w:hint="eastAsia"/>
                <w:sz w:val="20"/>
                <w:lang w:val="ja-JP"/>
              </w:rPr>
              <w:t>が本サービスの誓約を満たすことができなかった証明ともなりうる、合理的な範囲で詳細を示す</w:t>
            </w:r>
            <w:r w:rsidRPr="001E4550">
              <w:rPr>
                <w:rFonts w:ascii="MS Mincho" w:hAnsi="MS Mincho" w:cs="MS Gothic" w:hint="eastAsia"/>
                <w:sz w:val="20"/>
              </w:rPr>
              <w:t>利用不能の</w:t>
            </w:r>
            <w:r w:rsidRPr="001E4550">
              <w:rPr>
                <w:rFonts w:ascii="MS Mincho" w:hAnsi="MS Mincho" w:cs="MS Gothic" w:hint="eastAsia"/>
                <w:sz w:val="20"/>
                <w:lang w:val="ja-JP"/>
              </w:rPr>
              <w:t>事例のリストを含み、（</w:t>
            </w:r>
            <w:r w:rsidRPr="001E4550">
              <w:rPr>
                <w:rFonts w:ascii="MS Mincho" w:hAnsi="MS Mincho"/>
                <w:sz w:val="20"/>
                <w:lang w:val="ja-JP"/>
              </w:rPr>
              <w:t>b</w:t>
            </w:r>
            <w:r w:rsidRPr="001E4550">
              <w:rPr>
                <w:rFonts w:ascii="MS Mincho" w:hAnsi="MS Mincho" w:cs="MS Gothic" w:hint="eastAsia"/>
                <w:sz w:val="20"/>
                <w:lang w:val="ja-JP"/>
              </w:rPr>
              <w:t>）電子メールの本文に、顧客が経験したと主張する各事例の日付および時間を記載し、（</w:t>
            </w:r>
            <w:r w:rsidRPr="001E4550">
              <w:rPr>
                <w:rFonts w:ascii="MS Mincho" w:hAnsi="MS Mincho"/>
                <w:sz w:val="20"/>
                <w:lang w:val="ja-JP"/>
              </w:rPr>
              <w:t>c</w:t>
            </w:r>
            <w:r w:rsidRPr="001E4550">
              <w:rPr>
                <w:rFonts w:ascii="MS Mincho" w:hAnsi="MS Mincho" w:cs="MS Gothic" w:hint="eastAsia"/>
                <w:sz w:val="20"/>
                <w:lang w:val="ja-JP"/>
              </w:rPr>
              <w:t>）顧客が主張する機能停止を文書化し、立証する顧客のサーバーのリクエストログ（当該ログの</w:t>
            </w:r>
            <w:r w:rsidRPr="001E4550">
              <w:rPr>
                <w:rFonts w:ascii="MS Mincho" w:hAnsi="MS Mincho" w:cs="MS Gothic" w:hint="eastAsia"/>
                <w:sz w:val="20"/>
              </w:rPr>
              <w:t>あらゆる</w:t>
            </w:r>
            <w:r w:rsidRPr="001E4550">
              <w:rPr>
                <w:rFonts w:ascii="MS Mincho" w:hAnsi="MS Mincho" w:cs="MS Gothic" w:hint="eastAsia"/>
                <w:sz w:val="20"/>
                <w:lang w:val="ja-JP"/>
              </w:rPr>
              <w:t>秘密情報または機密情報は、削除するか、またはアスタリスクに置き換えなければならない）を含み、（</w:t>
            </w:r>
            <w:r w:rsidRPr="001E4550">
              <w:rPr>
                <w:rFonts w:ascii="MS Mincho" w:hAnsi="MS Mincho"/>
                <w:sz w:val="20"/>
                <w:lang w:val="ja-JP"/>
              </w:rPr>
              <w:t>d</w:t>
            </w:r>
            <w:r w:rsidRPr="001E4550">
              <w:rPr>
                <w:rFonts w:ascii="MS Mincho" w:hAnsi="MS Mincho" w:cs="MS Gothic" w:hint="eastAsia"/>
                <w:sz w:val="20"/>
                <w:lang w:val="ja-JP"/>
              </w:rPr>
              <w:t>）本サービスの誓約が満たされなかった月の末日から</w:t>
            </w:r>
            <w:r w:rsidRPr="001E4550">
              <w:rPr>
                <w:rFonts w:ascii="MS Mincho" w:hAnsi="MS Mincho"/>
                <w:sz w:val="20"/>
                <w:lang w:val="ja-JP"/>
              </w:rPr>
              <w:t>10</w:t>
            </w:r>
            <w:r w:rsidRPr="001E4550">
              <w:rPr>
                <w:rFonts w:ascii="MS Mincho" w:hAnsi="MS Mincho" w:cs="MS Gothic" w:hint="eastAsia"/>
                <w:sz w:val="20"/>
                <w:lang w:val="ja-JP"/>
              </w:rPr>
              <w:t>営業日以内に</w:t>
            </w:r>
            <w:r w:rsidRPr="001E4550">
              <w:rPr>
                <w:rFonts w:ascii="MS Mincho" w:hAnsi="MS Mincho"/>
                <w:sz w:val="20"/>
                <w:lang w:val="ja-JP"/>
              </w:rPr>
              <w:t>Tealium</w:t>
            </w:r>
            <w:r w:rsidRPr="001E4550">
              <w:rPr>
                <w:rFonts w:ascii="MS Mincho" w:hAnsi="MS Mincho" w:cs="MS Gothic" w:hint="eastAsia"/>
                <w:sz w:val="20"/>
                <w:lang w:val="ja-JP"/>
              </w:rPr>
              <w:t>が受領しなければならない。本サービスクレジットが付与されるためには、本第</w:t>
            </w:r>
            <w:r w:rsidRPr="001E4550">
              <w:rPr>
                <w:rFonts w:ascii="MS Mincho" w:hAnsi="MS Mincho"/>
                <w:sz w:val="20"/>
                <w:lang w:val="ja-JP"/>
              </w:rPr>
              <w:t>4</w:t>
            </w:r>
            <w:r w:rsidRPr="001E4550">
              <w:rPr>
                <w:rFonts w:ascii="MS Mincho" w:hAnsi="MS Mincho" w:cs="MS Gothic" w:hint="eastAsia"/>
                <w:sz w:val="20"/>
                <w:lang w:val="ja-JP"/>
              </w:rPr>
              <w:t>条に従い、</w:t>
            </w:r>
            <w:r w:rsidRPr="001E4550">
              <w:rPr>
                <w:rFonts w:ascii="MS Mincho" w:hAnsi="MS Mincho"/>
                <w:sz w:val="20"/>
                <w:lang w:val="ja-JP"/>
              </w:rPr>
              <w:t>Tealium</w:t>
            </w:r>
            <w:r w:rsidRPr="001E4550">
              <w:rPr>
                <w:rFonts w:ascii="MS Mincho" w:hAnsi="MS Mincho" w:cs="MS Gothic" w:hint="eastAsia"/>
                <w:sz w:val="20"/>
                <w:lang w:val="ja-JP"/>
              </w:rPr>
              <w:t>が単独で顧客が主張した利用不能の事例を検証することが可能でなければならない。</w:t>
            </w:r>
          </w:p>
          <w:p w14:paraId="46B07354" w14:textId="77777777" w:rsidR="003A351D" w:rsidRPr="001E4550" w:rsidRDefault="003A351D" w:rsidP="003A351D">
            <w:pPr>
              <w:rPr>
                <w:rFonts w:ascii="MS Mincho" w:hAnsi="MS Mincho"/>
                <w:b/>
                <w:sz w:val="20"/>
              </w:rPr>
            </w:pPr>
          </w:p>
        </w:tc>
        <w:tc>
          <w:tcPr>
            <w:tcW w:w="4788" w:type="dxa"/>
          </w:tcPr>
          <w:p w14:paraId="7A4540B8" w14:textId="77777777" w:rsidR="003A351D" w:rsidRPr="00ED37AA" w:rsidRDefault="003A351D" w:rsidP="00C01EF1">
            <w:pPr>
              <w:jc w:val="both"/>
              <w:rPr>
                <w:rFonts w:ascii="Arial" w:hAnsi="Arial" w:cs="Arial"/>
                <w:b/>
                <w:sz w:val="22"/>
                <w:szCs w:val="22"/>
              </w:rPr>
            </w:pPr>
            <w:r w:rsidRPr="00ED37AA">
              <w:rPr>
                <w:rFonts w:ascii="Arial" w:hAnsi="Arial" w:cs="Arial"/>
                <w:b/>
                <w:sz w:val="22"/>
                <w:szCs w:val="22"/>
              </w:rPr>
              <w:t>4.</w:t>
            </w:r>
            <w:r w:rsidRPr="00ED37AA">
              <w:rPr>
                <w:rFonts w:ascii="Arial" w:hAnsi="Arial" w:cs="Arial"/>
                <w:b/>
                <w:sz w:val="22"/>
                <w:szCs w:val="22"/>
              </w:rPr>
              <w:tab/>
              <w:t xml:space="preserve">Credit Request and Payment Procedures. </w:t>
            </w:r>
            <w:r w:rsidRPr="00ED37AA">
              <w:rPr>
                <w:rFonts w:ascii="Arial" w:hAnsi="Arial" w:cs="Arial"/>
                <w:sz w:val="22"/>
                <w:szCs w:val="22"/>
              </w:rPr>
              <w:t>To receive a Service Credit, Customer must submit a request by sending an e-mail message to services@tealium.com. To be eligible, the credit request must (a) include a reasonably detailed list of the instances of unavailability that together evidence Tealium's failure to meet Service Commitment in a given month;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month in which the Service Commitment was not met. In order for Credit to be awarded, Tealium must be able to independently verify the instances of unavailability reported by Customer pursuant to this Section 4.</w:t>
            </w:r>
          </w:p>
          <w:p w14:paraId="4DD0BF90" w14:textId="77777777" w:rsidR="003A351D" w:rsidRPr="00ED37AA" w:rsidRDefault="003A351D" w:rsidP="00C01EF1">
            <w:pPr>
              <w:jc w:val="both"/>
              <w:rPr>
                <w:rFonts w:ascii="Arial" w:hAnsi="Arial" w:cs="Arial"/>
                <w:b/>
                <w:sz w:val="22"/>
                <w:szCs w:val="22"/>
              </w:rPr>
            </w:pPr>
          </w:p>
        </w:tc>
      </w:tr>
      <w:tr w:rsidR="003A351D" w:rsidRPr="003A351D" w14:paraId="6D407F3D" w14:textId="77777777" w:rsidTr="00C01EF1">
        <w:tc>
          <w:tcPr>
            <w:tcW w:w="4788" w:type="dxa"/>
          </w:tcPr>
          <w:p w14:paraId="4D0D7198" w14:textId="77777777" w:rsidR="003A351D" w:rsidRPr="001E4550" w:rsidRDefault="003A351D" w:rsidP="003A351D">
            <w:pPr>
              <w:rPr>
                <w:rFonts w:ascii="MS Mincho" w:hAnsi="MS Mincho"/>
                <w:sz w:val="20"/>
              </w:rPr>
            </w:pPr>
            <w:r w:rsidRPr="001E4550">
              <w:rPr>
                <w:rFonts w:ascii="MS Mincho" w:hAnsi="MS Mincho"/>
                <w:b/>
                <w:sz w:val="20"/>
              </w:rPr>
              <w:lastRenderedPageBreak/>
              <w:t>5.</w:t>
            </w:r>
            <w:r w:rsidRPr="001E4550">
              <w:rPr>
                <w:rFonts w:ascii="MS Mincho" w:hAnsi="MS Mincho"/>
                <w:b/>
                <w:sz w:val="20"/>
              </w:rPr>
              <w:tab/>
            </w:r>
            <w:r w:rsidRPr="001E4550">
              <w:rPr>
                <w:rFonts w:ascii="MS Mincho" w:hAnsi="MS Mincho"/>
                <w:b/>
                <w:sz w:val="20"/>
                <w:lang w:val="ja-JP"/>
              </w:rPr>
              <w:t>SLA</w:t>
            </w:r>
            <w:r w:rsidRPr="001E4550">
              <w:rPr>
                <w:rFonts w:ascii="MS Mincho" w:hAnsi="MS Mincho" w:cs="MS Gothic" w:hint="eastAsia"/>
                <w:b/>
                <w:sz w:val="20"/>
                <w:lang w:val="ja-JP"/>
              </w:rPr>
              <w:t>の除外。</w:t>
            </w:r>
            <w:r w:rsidRPr="001E4550">
              <w:rPr>
                <w:rFonts w:ascii="MS Mincho" w:hAnsi="MS Mincho" w:cs="MS Gothic" w:hint="eastAsia"/>
                <w:sz w:val="20"/>
                <w:lang w:val="ja-JP"/>
              </w:rPr>
              <w:t>本サービスの誓約は、（</w:t>
            </w:r>
            <w:r w:rsidRPr="001E4550">
              <w:rPr>
                <w:rFonts w:ascii="MS Mincho" w:hAnsi="MS Mincho"/>
                <w:sz w:val="20"/>
                <w:lang w:val="ja-JP"/>
              </w:rPr>
              <w:t>a</w:t>
            </w:r>
            <w:r w:rsidRPr="001E4550">
              <w:rPr>
                <w:rFonts w:ascii="MS Mincho" w:hAnsi="MS Mincho" w:cs="MS Gothic" w:hint="eastAsia"/>
                <w:sz w:val="20"/>
                <w:lang w:val="ja-JP"/>
              </w:rPr>
              <w:t>）</w:t>
            </w:r>
            <w:r w:rsidRPr="001E4550">
              <w:rPr>
                <w:rFonts w:ascii="MS Mincho" w:hAnsi="MS Mincho"/>
                <w:sz w:val="20"/>
                <w:lang w:val="ja-JP"/>
              </w:rPr>
              <w:t>Tealium</w:t>
            </w:r>
            <w:r w:rsidRPr="001E4550">
              <w:rPr>
                <w:rFonts w:ascii="MS Mincho" w:hAnsi="MS Mincho" w:cs="MS Gothic" w:hint="eastAsia"/>
                <w:sz w:val="20"/>
                <w:lang w:val="ja-JP"/>
              </w:rPr>
              <w:t>が合理的に制御できない要素（不可抗力事由、または</w:t>
            </w:r>
            <w:r w:rsidRPr="001E4550">
              <w:rPr>
                <w:rFonts w:ascii="MS Mincho" w:hAnsi="MS Mincho"/>
                <w:sz w:val="20"/>
              </w:rPr>
              <w:t>Tealium</w:t>
            </w:r>
            <w:r w:rsidRPr="001E4550">
              <w:rPr>
                <w:rFonts w:ascii="MS Mincho" w:hAnsi="MS Mincho" w:cs="MS Gothic" w:hint="eastAsia"/>
                <w:sz w:val="20"/>
              </w:rPr>
              <w:t>のネットワークもしくは</w:t>
            </w:r>
            <w:r w:rsidRPr="001E4550">
              <w:rPr>
                <w:rFonts w:ascii="MS Mincho" w:hAnsi="MS Mincho" w:cs="MS Gothic" w:hint="eastAsia"/>
                <w:sz w:val="20"/>
                <w:lang w:val="ja-JP"/>
              </w:rPr>
              <w:t>本配信ネットワークの責任分界点を超えるインターネットアクセスの問題もしくは関連する問題を含む）によって生じるか、（</w:t>
            </w:r>
            <w:r w:rsidRPr="001E4550">
              <w:rPr>
                <w:rFonts w:ascii="MS Mincho" w:hAnsi="MS Mincho"/>
                <w:sz w:val="20"/>
                <w:lang w:val="ja-JP"/>
              </w:rPr>
              <w:t>b</w:t>
            </w:r>
            <w:r w:rsidRPr="001E4550">
              <w:rPr>
                <w:rFonts w:ascii="MS Mincho" w:hAnsi="MS Mincho" w:cs="MS Gothic" w:hint="eastAsia"/>
                <w:sz w:val="20"/>
                <w:lang w:val="ja-JP"/>
              </w:rPr>
              <w:t>）顧客もしくは第三者の作為または不作為に起因するか、（</w:t>
            </w:r>
            <w:r w:rsidRPr="001E4550">
              <w:rPr>
                <w:rFonts w:ascii="MS Mincho" w:hAnsi="MS Mincho"/>
                <w:sz w:val="20"/>
                <w:lang w:val="ja-JP"/>
              </w:rPr>
              <w:t>c</w:t>
            </w:r>
            <w:r w:rsidRPr="001E4550">
              <w:rPr>
                <w:rFonts w:ascii="MS Mincho" w:hAnsi="MS Mincho" w:cs="MS Gothic" w:hint="eastAsia"/>
                <w:sz w:val="20"/>
                <w:lang w:val="ja-JP"/>
              </w:rPr>
              <w:t>）顧客の装置、ソフトウェアもしくは他の技術、または第三者の装置、ソフトウェアあるいは他の技術（</w:t>
            </w:r>
            <w:r w:rsidRPr="001E4550">
              <w:rPr>
                <w:rFonts w:ascii="MS Mincho" w:hAnsi="MS Mincho"/>
                <w:sz w:val="20"/>
                <w:lang w:val="ja-JP"/>
              </w:rPr>
              <w:t>Tealium</w:t>
            </w:r>
            <w:r w:rsidRPr="001E4550">
              <w:rPr>
                <w:rFonts w:ascii="MS Mincho" w:hAnsi="MS Mincho" w:cs="MS Gothic" w:hint="eastAsia"/>
                <w:sz w:val="20"/>
                <w:lang w:val="ja-JP"/>
              </w:rPr>
              <w:t>が直接管理している第三者の装置を除く）に起因するか、（</w:t>
            </w:r>
            <w:r w:rsidRPr="001E4550">
              <w:rPr>
                <w:rFonts w:ascii="MS Mincho" w:hAnsi="MS Mincho"/>
                <w:sz w:val="20"/>
                <w:lang w:val="ja-JP"/>
              </w:rPr>
              <w:t>d</w:t>
            </w:r>
            <w:r w:rsidRPr="001E4550">
              <w:rPr>
                <w:rFonts w:ascii="MS Mincho" w:hAnsi="MS Mincho" w:cs="MS Gothic" w:hint="eastAsia"/>
                <w:sz w:val="20"/>
                <w:lang w:val="ja-JP"/>
              </w:rPr>
              <w:t>）本</w:t>
            </w:r>
            <w:r w:rsidRPr="001E4550">
              <w:rPr>
                <w:rFonts w:ascii="MS Mincho" w:hAnsi="MS Mincho"/>
                <w:sz w:val="20"/>
                <w:lang w:val="ja-JP"/>
              </w:rPr>
              <w:t>MSA</w:t>
            </w:r>
            <w:r w:rsidRPr="001E4550">
              <w:rPr>
                <w:rFonts w:ascii="MS Mincho" w:hAnsi="MS Mincho" w:cs="MS Gothic" w:hint="eastAsia"/>
                <w:sz w:val="20"/>
                <w:lang w:val="ja-JP"/>
              </w:rPr>
              <w:t>に従って本サービスを使用する顧客の権利が停止し、終了したこと、または顧客による本</w:t>
            </w:r>
            <w:r w:rsidRPr="001E4550">
              <w:rPr>
                <w:rFonts w:ascii="MS Mincho" w:hAnsi="MS Mincho"/>
                <w:sz w:val="20"/>
              </w:rPr>
              <w:t>MSA</w:t>
            </w:r>
            <w:r w:rsidRPr="001E4550">
              <w:rPr>
                <w:rFonts w:ascii="MS Mincho" w:hAnsi="MS Mincho" w:cs="MS Gothic" w:hint="eastAsia"/>
                <w:sz w:val="20"/>
              </w:rPr>
              <w:t>の違反中に</w:t>
            </w:r>
            <w:r w:rsidRPr="001E4550">
              <w:rPr>
                <w:rFonts w:ascii="MS Mincho" w:hAnsi="MS Mincho" w:cs="MS Gothic" w:hint="eastAsia"/>
                <w:sz w:val="20"/>
                <w:lang w:val="ja-JP"/>
              </w:rPr>
              <w:t>生じた、あるいは</w:t>
            </w:r>
            <w:r w:rsidRPr="001E4550">
              <w:rPr>
                <w:rFonts w:ascii="MS Mincho" w:hAnsi="MS Mincho"/>
                <w:sz w:val="20"/>
              </w:rPr>
              <w:t>(e)</w:t>
            </w:r>
            <w:r w:rsidRPr="001E4550">
              <w:rPr>
                <w:rFonts w:ascii="MS Mincho" w:hAnsi="MS Mincho" w:cs="MS Gothic" w:hint="eastAsia"/>
                <w:sz w:val="20"/>
              </w:rPr>
              <w:t>システムまたはネットーワクのメンテナンスのためのダウンタイムから生じた本サービス</w:t>
            </w:r>
            <w:r w:rsidRPr="001E4550">
              <w:rPr>
                <w:rFonts w:ascii="MS Mincho" w:hAnsi="MS Mincho" w:cs="MS Gothic" w:hint="eastAsia"/>
                <w:sz w:val="20"/>
                <w:lang w:val="ja-JP"/>
              </w:rPr>
              <w:t>の利用不能、またはその他の性能の問題には適用されない。</w:t>
            </w:r>
          </w:p>
          <w:p w14:paraId="17CBB002" w14:textId="77777777" w:rsidR="003A351D" w:rsidRPr="001E4550" w:rsidRDefault="003A351D" w:rsidP="003A351D">
            <w:pPr>
              <w:rPr>
                <w:rFonts w:ascii="MS Mincho" w:hAnsi="MS Mincho"/>
                <w:b/>
                <w:sz w:val="20"/>
              </w:rPr>
            </w:pPr>
          </w:p>
        </w:tc>
        <w:tc>
          <w:tcPr>
            <w:tcW w:w="4788" w:type="dxa"/>
          </w:tcPr>
          <w:p w14:paraId="7C2C03C1" w14:textId="77777777" w:rsidR="003A351D" w:rsidRPr="00ED37AA" w:rsidRDefault="003A351D" w:rsidP="00C01EF1">
            <w:pPr>
              <w:jc w:val="both"/>
              <w:rPr>
                <w:rFonts w:ascii="Arial" w:hAnsi="Arial" w:cs="Arial"/>
                <w:sz w:val="22"/>
                <w:szCs w:val="22"/>
              </w:rPr>
            </w:pPr>
            <w:r w:rsidRPr="00ED37AA">
              <w:rPr>
                <w:rFonts w:ascii="Arial" w:hAnsi="Arial" w:cs="Arial"/>
                <w:b/>
                <w:sz w:val="22"/>
                <w:szCs w:val="22"/>
              </w:rPr>
              <w:t>5.</w:t>
            </w:r>
            <w:r w:rsidRPr="00ED37AA">
              <w:rPr>
                <w:rFonts w:ascii="Arial" w:hAnsi="Arial" w:cs="Arial"/>
                <w:b/>
                <w:sz w:val="22"/>
                <w:szCs w:val="22"/>
              </w:rPr>
              <w:tab/>
              <w:t xml:space="preserve">SLA Exclusions. </w:t>
            </w:r>
            <w:r w:rsidRPr="00ED37AA">
              <w:rPr>
                <w:rFonts w:ascii="Arial" w:hAnsi="Arial" w:cs="Arial"/>
                <w:sz w:val="22"/>
                <w:szCs w:val="22"/>
              </w:rPr>
              <w:t>The Service Commitment does not apply to any Service unavailability or other performance issues: (a) caused by factors outside of Tealium’s reasonable control, including any Force Majeure event or Internet access or related problems beyond the demarcation point of Tealium’s network or the Delivery Network; (b) that result from any actions or inactions of Customer or any third party; (c) that result from Customer’s equipment, software or other technology or third party equipment, software or other technology (other than third party equipment within Tealium’s direct control); (d) arising from the suspension and termination of Customer’s right to use a Service in accordance with the MSA or arising while Customer is in violation of the MSA; or (e) arising from scheduled downtime for system or network maintenance.</w:t>
            </w:r>
          </w:p>
          <w:p w14:paraId="3F990ACF" w14:textId="77777777" w:rsidR="003A351D" w:rsidRPr="00ED37AA" w:rsidRDefault="003A351D" w:rsidP="00C01EF1">
            <w:pPr>
              <w:jc w:val="both"/>
              <w:rPr>
                <w:rFonts w:ascii="Arial" w:hAnsi="Arial" w:cs="Arial"/>
                <w:b/>
                <w:sz w:val="22"/>
                <w:szCs w:val="22"/>
              </w:rPr>
            </w:pPr>
          </w:p>
        </w:tc>
      </w:tr>
    </w:tbl>
    <w:p w14:paraId="5E5E3168" w14:textId="77777777" w:rsidR="003A351D" w:rsidRPr="003A351D" w:rsidRDefault="003A351D" w:rsidP="003A351D">
      <w:r w:rsidRPr="003A351D">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88"/>
        <w:gridCol w:w="4788"/>
      </w:tblGrid>
      <w:tr w:rsidR="003A351D" w:rsidRPr="003A351D" w14:paraId="4C06E5D8" w14:textId="77777777" w:rsidTr="002A5A91">
        <w:tc>
          <w:tcPr>
            <w:tcW w:w="4788" w:type="dxa"/>
          </w:tcPr>
          <w:p w14:paraId="5E9A527F" w14:textId="77777777" w:rsidR="003A351D" w:rsidRPr="002A5A91" w:rsidRDefault="003A351D" w:rsidP="002A5A91">
            <w:pPr>
              <w:jc w:val="center"/>
              <w:rPr>
                <w:rFonts w:ascii="MS Mincho" w:hAnsi="MS Mincho"/>
                <w:b/>
                <w:szCs w:val="20"/>
              </w:rPr>
            </w:pPr>
            <w:r w:rsidRPr="002A5A91">
              <w:rPr>
                <w:rFonts w:ascii="MS Mincho" w:hAnsi="MS Mincho"/>
                <w:b/>
                <w:szCs w:val="20"/>
              </w:rPr>
              <w:lastRenderedPageBreak/>
              <w:t xml:space="preserve">Tealium </w:t>
            </w:r>
            <w:r w:rsidRPr="002A5A91">
              <w:rPr>
                <w:rFonts w:ascii="MS Mincho" w:hAnsi="MS Mincho" w:cs="MS Gothic" w:hint="eastAsia"/>
                <w:b/>
                <w:szCs w:val="20"/>
              </w:rPr>
              <w:t>加入条件の</w:t>
            </w:r>
            <w:r w:rsidRPr="002A5A91">
              <w:rPr>
                <w:rFonts w:ascii="MS Mincho" w:hAnsi="MS Mincho" w:cs="MS Gothic" w:hint="eastAsia"/>
                <w:b/>
                <w:szCs w:val="20"/>
                <w:lang w:val="ja-JP"/>
              </w:rPr>
              <w:t>添付書類</w:t>
            </w:r>
            <w:r w:rsidRPr="002A5A91">
              <w:rPr>
                <w:rFonts w:ascii="MS Mincho" w:hAnsi="MS Mincho"/>
                <w:b/>
                <w:szCs w:val="20"/>
                <w:lang w:val="ja-JP"/>
              </w:rPr>
              <w:t>B</w:t>
            </w:r>
          </w:p>
          <w:p w14:paraId="615BCBAB" w14:textId="77777777" w:rsidR="003A351D" w:rsidRDefault="003A351D" w:rsidP="002A5A91">
            <w:pPr>
              <w:jc w:val="center"/>
              <w:rPr>
                <w:rFonts w:ascii="MS Mincho" w:hAnsi="MS Mincho" w:cs="MS Gothic"/>
                <w:b/>
                <w:szCs w:val="20"/>
                <w:lang w:val="ja-JP"/>
              </w:rPr>
            </w:pPr>
            <w:r w:rsidRPr="002A5A91">
              <w:rPr>
                <w:rFonts w:ascii="MS Mincho" w:hAnsi="MS Mincho"/>
                <w:b/>
                <w:szCs w:val="20"/>
                <w:lang w:val="ja-JP"/>
              </w:rPr>
              <w:t>Tealium</w:t>
            </w:r>
            <w:r w:rsidRPr="002A5A91">
              <w:rPr>
                <w:rFonts w:ascii="MS Mincho" w:hAnsi="MS Mincho" w:cs="MS Gothic" w:hint="eastAsia"/>
                <w:b/>
                <w:szCs w:val="20"/>
                <w:lang w:val="ja-JP"/>
              </w:rPr>
              <w:t>の認められる利用規程</w:t>
            </w:r>
          </w:p>
          <w:p w14:paraId="19A150CA" w14:textId="77777777" w:rsidR="002A5A91" w:rsidRPr="002A5A91" w:rsidRDefault="002A5A91" w:rsidP="002A5A91">
            <w:pPr>
              <w:jc w:val="center"/>
              <w:rPr>
                <w:rFonts w:ascii="MS Mincho" w:hAnsi="MS Mincho"/>
                <w:b/>
                <w:szCs w:val="20"/>
              </w:rPr>
            </w:pPr>
          </w:p>
          <w:p w14:paraId="5CA51DE9" w14:textId="77777777" w:rsidR="003A351D" w:rsidRPr="002A5A91" w:rsidRDefault="003A351D" w:rsidP="003A351D">
            <w:pPr>
              <w:rPr>
                <w:rFonts w:ascii="MS Mincho" w:hAnsi="MS Mincho"/>
                <w:sz w:val="20"/>
                <w:szCs w:val="20"/>
              </w:rPr>
            </w:pPr>
            <w:r w:rsidRPr="002A5A91">
              <w:rPr>
                <w:rFonts w:ascii="MS Mincho" w:hAnsi="MS Mincho"/>
                <w:sz w:val="20"/>
                <w:szCs w:val="20"/>
              </w:rPr>
              <w:t>2017</w:t>
            </w:r>
            <w:r w:rsidRPr="002A5A91">
              <w:rPr>
                <w:rFonts w:ascii="MS Mincho" w:hAnsi="MS Mincho" w:cs="MS Gothic" w:hint="eastAsia"/>
                <w:sz w:val="20"/>
                <w:szCs w:val="20"/>
              </w:rPr>
              <w:t>年</w:t>
            </w:r>
            <w:r w:rsidRPr="002A5A91">
              <w:rPr>
                <w:rFonts w:ascii="MS Mincho" w:hAnsi="MS Mincho"/>
                <w:sz w:val="20"/>
                <w:szCs w:val="20"/>
              </w:rPr>
              <w:t>1</w:t>
            </w:r>
            <w:r w:rsidRPr="002A5A91">
              <w:rPr>
                <w:rFonts w:ascii="MS Mincho" w:hAnsi="MS Mincho" w:cs="MS Gothic" w:hint="eastAsia"/>
                <w:sz w:val="20"/>
                <w:szCs w:val="20"/>
              </w:rPr>
              <w:t>月</w:t>
            </w:r>
            <w:r w:rsidRPr="002A5A91">
              <w:rPr>
                <w:rFonts w:ascii="MS Mincho" w:hAnsi="MS Mincho"/>
                <w:sz w:val="20"/>
                <w:szCs w:val="20"/>
              </w:rPr>
              <w:t>12</w:t>
            </w:r>
            <w:r w:rsidRPr="002A5A91">
              <w:rPr>
                <w:rFonts w:ascii="MS Mincho" w:hAnsi="MS Mincho" w:cs="MS Gothic" w:hint="eastAsia"/>
                <w:sz w:val="20"/>
                <w:szCs w:val="20"/>
              </w:rPr>
              <w:t>日改訂</w:t>
            </w:r>
          </w:p>
          <w:p w14:paraId="45796D41" w14:textId="77777777" w:rsidR="003A351D" w:rsidRDefault="003A351D" w:rsidP="003A351D">
            <w:pPr>
              <w:rPr>
                <w:rFonts w:ascii="MS Mincho" w:hAnsi="MS Mincho"/>
                <w:sz w:val="20"/>
                <w:szCs w:val="20"/>
              </w:rPr>
            </w:pPr>
          </w:p>
          <w:p w14:paraId="5E6128E2" w14:textId="77777777" w:rsidR="00FD69DA" w:rsidRPr="002A5A91" w:rsidRDefault="00FD69DA" w:rsidP="003A351D">
            <w:pPr>
              <w:rPr>
                <w:rFonts w:ascii="MS Mincho" w:hAnsi="MS Mincho"/>
                <w:sz w:val="20"/>
                <w:szCs w:val="20"/>
              </w:rPr>
            </w:pPr>
          </w:p>
          <w:p w14:paraId="506A50E0"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本認められる利用規程</w:t>
            </w:r>
            <w:r w:rsidRPr="002A5A91">
              <w:rPr>
                <w:rFonts w:ascii="MS Mincho" w:hAnsi="MS Mincho" w:cs="MS Gothic" w:hint="eastAsia"/>
                <w:sz w:val="20"/>
                <w:szCs w:val="20"/>
                <w:lang w:val="ja-JP"/>
              </w:rPr>
              <w:t>（以下「本規程」という。）は、</w:t>
            </w:r>
            <w:r w:rsidRPr="002A5A91">
              <w:rPr>
                <w:rFonts w:ascii="MS Mincho" w:hAnsi="MS Mincho"/>
                <w:sz w:val="20"/>
                <w:szCs w:val="20"/>
                <w:lang w:val="ja-JP"/>
              </w:rPr>
              <w:t>Tealium Inc.</w:t>
            </w:r>
            <w:r w:rsidRPr="002A5A91">
              <w:rPr>
                <w:rFonts w:ascii="MS Mincho" w:hAnsi="MS Mincho" w:cs="MS Gothic" w:hint="eastAsia"/>
                <w:sz w:val="20"/>
                <w:szCs w:val="20"/>
                <w:lang w:val="ja-JP"/>
              </w:rPr>
              <w:t>及びその関連会社によって提供を提案されるウェブサービス（以下「本サービス」という。）の利用における禁止事項を規定する。本規程における例は全てを網羅するものではない。本サービスを利用することによって、貴方は本規程に同意したものとする。貴方が本規程に違反し、他者をして違反させ、または他者の違反を助長した場合、当社は当該貴方の本サービスの利用を停止しまたは終了させることができる。</w:t>
            </w:r>
          </w:p>
          <w:p w14:paraId="19AD74FF" w14:textId="77777777" w:rsidR="003A351D" w:rsidRPr="002A5A91" w:rsidRDefault="003A351D" w:rsidP="003A351D">
            <w:pPr>
              <w:rPr>
                <w:rFonts w:ascii="MS Mincho" w:hAnsi="MS Mincho"/>
                <w:sz w:val="20"/>
                <w:szCs w:val="20"/>
              </w:rPr>
            </w:pPr>
          </w:p>
          <w:p w14:paraId="2E6E2963" w14:textId="77777777" w:rsidR="003A351D" w:rsidRPr="002A5A91" w:rsidRDefault="003A351D" w:rsidP="003A351D">
            <w:pPr>
              <w:rPr>
                <w:rFonts w:ascii="MS Mincho" w:hAnsi="MS Mincho"/>
                <w:b/>
                <w:sz w:val="20"/>
                <w:szCs w:val="20"/>
              </w:rPr>
            </w:pPr>
            <w:r w:rsidRPr="002A5A91">
              <w:rPr>
                <w:rFonts w:ascii="MS Mincho" w:hAnsi="MS Mincho" w:cs="MS Gothic" w:hint="eastAsia"/>
                <w:b/>
                <w:sz w:val="20"/>
                <w:szCs w:val="20"/>
              </w:rPr>
              <w:t>違法、有害または攻撃的な使用及びコンテンツの禁止</w:t>
            </w:r>
          </w:p>
          <w:p w14:paraId="53369122"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lang w:val="ja-JP"/>
              </w:rPr>
              <w:t>貴方は、本サービスにつき、あらゆる違法、有害または攻撃的な使用を行ってはならず、かつ、他者によるそのような使用を助長し、促進し、助力し、またはそそのかしてはならない。また、違法、有害または攻撃的なコンテンツを送信し、保存し、展示し、頒布し、その他利用可能にすることも禁止される。禁止される行動またはコンテンツは以下を含む。</w:t>
            </w:r>
            <w:r w:rsidRPr="002A5A91">
              <w:rPr>
                <w:rFonts w:ascii="MS Mincho" w:hAnsi="MS Mincho"/>
                <w:sz w:val="20"/>
                <w:szCs w:val="20"/>
              </w:rPr>
              <w:t>:</w:t>
            </w:r>
          </w:p>
          <w:p w14:paraId="6F6A9AD8" w14:textId="77777777" w:rsidR="003A351D" w:rsidRPr="002A5A91" w:rsidRDefault="003A351D" w:rsidP="003A351D">
            <w:pPr>
              <w:rPr>
                <w:rFonts w:ascii="MS Mincho" w:hAnsi="MS Mincho"/>
                <w:sz w:val="20"/>
                <w:szCs w:val="20"/>
              </w:rPr>
            </w:pPr>
          </w:p>
          <w:p w14:paraId="67C333F9"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違法な行動。あらゆる違法な行動で、必要な同意を得ずに</w:t>
            </w:r>
            <w:r w:rsidRPr="002A5A91">
              <w:rPr>
                <w:rFonts w:ascii="MS Mincho" w:hAnsi="MS Mincho"/>
                <w:sz w:val="20"/>
                <w:szCs w:val="20"/>
              </w:rPr>
              <w:t>PII</w:t>
            </w:r>
            <w:r w:rsidRPr="002A5A91">
              <w:rPr>
                <w:rFonts w:ascii="MS Mincho" w:hAnsi="MS Mincho" w:cs="MS Gothic" w:hint="eastAsia"/>
                <w:sz w:val="20"/>
                <w:szCs w:val="20"/>
              </w:rPr>
              <w:t>を収集し、または処理すること、違法な賭博サイトまたはサービスを宣伝し、送信し、その他利用可能にすること、もしくは、児童ポルノを拡散し、助長しまたは容易にさせることを含む。</w:t>
            </w:r>
          </w:p>
          <w:p w14:paraId="46ADB9B0"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有害なまたは詐欺的行動。他者または当社の業務運営や評価に害を与える可能性のある行動で、不法・詐欺的な物品、サービス、スキームまたは販促活動（たとえば、メイク・マネー・ファスト・スキーム、ポンジ・スキームまたは無限連鎖講、もしくは、フィッシングまたはファーミングなど）の提供、拡散、もしくはその他の欺瞞的活動に従事することを含む。</w:t>
            </w:r>
          </w:p>
          <w:p w14:paraId="11B973CD"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侵害コンテンツ。他者の知的財産権または専有財産権を侵害しまたは不正使用するコンテンツ。</w:t>
            </w:r>
          </w:p>
          <w:p w14:paraId="129C314E"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攻撃的コンテンツ。名誉毀損、わいせつ、権利濫用、プライバシー侵害、または、その他不快なコンテンツで、児童ポルノを構成し、残忍性に関連し、または合意のない性行為の描写を含む。</w:t>
            </w:r>
          </w:p>
          <w:p w14:paraId="0D1C28CC"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lastRenderedPageBreak/>
              <w:t>有害なコンテンツ。あらゆるシステム、プログラムまたはデータに損害を与え、妨害し、秘密裏にインターセプトし、または剥奪する可能性のあるコンテンツまたはその他のコンピュータ・テクノロジーで、ウイルス、トロイの木馬、ワーム、時限爆弾、キャンセルボットを含む。</w:t>
            </w:r>
          </w:p>
          <w:p w14:paraId="0C55DB13" w14:textId="77777777" w:rsidR="003A351D" w:rsidRPr="002A5A91" w:rsidRDefault="003A351D" w:rsidP="003A351D">
            <w:pPr>
              <w:rPr>
                <w:rFonts w:ascii="MS Mincho" w:hAnsi="MS Mincho"/>
                <w:sz w:val="20"/>
                <w:szCs w:val="20"/>
              </w:rPr>
            </w:pPr>
          </w:p>
          <w:p w14:paraId="54C22DE2" w14:textId="77777777" w:rsidR="003A351D" w:rsidRPr="002A5A91" w:rsidRDefault="003A351D" w:rsidP="003A351D">
            <w:pPr>
              <w:rPr>
                <w:rFonts w:ascii="MS Mincho" w:hAnsi="MS Mincho"/>
                <w:b/>
                <w:sz w:val="20"/>
                <w:szCs w:val="20"/>
              </w:rPr>
            </w:pPr>
            <w:r w:rsidRPr="002A5A91">
              <w:rPr>
                <w:rFonts w:ascii="MS Mincho" w:hAnsi="MS Mincho" w:cs="MS Gothic" w:hint="eastAsia"/>
                <w:b/>
                <w:sz w:val="20"/>
                <w:szCs w:val="20"/>
                <w:lang w:val="ja-JP"/>
              </w:rPr>
              <w:t>セキュリティ侵害の禁止</w:t>
            </w:r>
          </w:p>
          <w:p w14:paraId="386729F8"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lang w:val="ja-JP"/>
              </w:rPr>
              <w:t>貴方は、あらゆるネットワーク、コンピューターまたはコミュニケーションのシステム、ソフトウェアアプリケーション、もしくはネットワークまたはコンピューター機器（それぞれを「本システム」という）のセキュリティまたは統合性を侵害するため、本サービスを利用してはならない。禁止される行動は以下を含む。</w:t>
            </w:r>
            <w:r w:rsidRPr="002A5A91">
              <w:rPr>
                <w:rFonts w:ascii="MS Mincho" w:hAnsi="MS Mincho"/>
                <w:sz w:val="20"/>
                <w:szCs w:val="20"/>
              </w:rPr>
              <w:t>:</w:t>
            </w:r>
          </w:p>
          <w:p w14:paraId="68C1D407" w14:textId="77777777" w:rsidR="003A351D" w:rsidRPr="002A5A91" w:rsidRDefault="003A351D" w:rsidP="003A351D">
            <w:pPr>
              <w:rPr>
                <w:rFonts w:ascii="MS Mincho" w:hAnsi="MS Mincho"/>
                <w:sz w:val="20"/>
                <w:szCs w:val="20"/>
              </w:rPr>
            </w:pPr>
          </w:p>
          <w:p w14:paraId="6EEFEE93"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不正アクセス。許可なく、本システムの一切に対してアクセスしまたは使用すること。</w:t>
            </w:r>
          </w:p>
          <w:p w14:paraId="05A07C09"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インターセプション。許可なく、本システム上のデータまたは更新を監視すること</w:t>
            </w:r>
          </w:p>
          <w:p w14:paraId="78C317D8" w14:textId="77777777" w:rsidR="003A351D" w:rsidRPr="002A5A91" w:rsidRDefault="003A351D" w:rsidP="003A351D">
            <w:pPr>
              <w:rPr>
                <w:rFonts w:ascii="MS Mincho" w:hAnsi="MS Mincho"/>
                <w:sz w:val="20"/>
                <w:szCs w:val="20"/>
              </w:rPr>
            </w:pPr>
          </w:p>
          <w:p w14:paraId="6F76AA9C" w14:textId="77777777" w:rsidR="003A351D" w:rsidRPr="002A5A91" w:rsidRDefault="003A351D" w:rsidP="003A351D">
            <w:pPr>
              <w:rPr>
                <w:rFonts w:ascii="MS Mincho" w:hAnsi="MS Mincho"/>
                <w:b/>
                <w:sz w:val="20"/>
                <w:szCs w:val="20"/>
              </w:rPr>
            </w:pPr>
            <w:r w:rsidRPr="002A5A91">
              <w:rPr>
                <w:rFonts w:ascii="MS Mincho" w:hAnsi="MS Mincho" w:cs="MS Gothic" w:hint="eastAsia"/>
                <w:b/>
                <w:sz w:val="20"/>
                <w:szCs w:val="20"/>
                <w:lang w:val="ja-JP"/>
              </w:rPr>
              <w:t>ネットワーク濫用の禁止</w:t>
            </w:r>
          </w:p>
          <w:p w14:paraId="367C074D"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lang w:val="ja-JP"/>
              </w:rPr>
              <w:t>貴方は、かかる接続の許可がない限り、あらゆるユーザー、ホストまたはネットワークと、ネットワーク接続を行ってはならない。禁止される行動は以下を含む。</w:t>
            </w:r>
            <w:r w:rsidRPr="002A5A91">
              <w:rPr>
                <w:rFonts w:ascii="MS Mincho" w:hAnsi="MS Mincho"/>
                <w:sz w:val="20"/>
                <w:szCs w:val="20"/>
              </w:rPr>
              <w:t>:</w:t>
            </w:r>
          </w:p>
          <w:p w14:paraId="4F30ECB7" w14:textId="77777777" w:rsidR="003A351D" w:rsidRPr="002A5A91" w:rsidRDefault="003A351D" w:rsidP="003A351D">
            <w:pPr>
              <w:rPr>
                <w:rFonts w:ascii="MS Mincho" w:hAnsi="MS Mincho"/>
                <w:sz w:val="20"/>
                <w:szCs w:val="20"/>
              </w:rPr>
            </w:pPr>
          </w:p>
          <w:p w14:paraId="22F5F6DC"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監視または巡回。対象となった本システムを侵害または破壊する本システムの監視または巡回。</w:t>
            </w:r>
          </w:p>
          <w:p w14:paraId="510C093F"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故意の妨害。あらゆる本システムの正常な動作を妨害する行為で、メール爆撃、ブロードキャスト攻撃、フラッディング技術によってシステムの過重負荷を実現しようとするあらゆる試みを含む。</w:t>
            </w:r>
          </w:p>
          <w:p w14:paraId="55CB9FFC"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システム制限の回避。アクセス制限や保存制限など本システム上のあらゆる使用制限を手動または自動で動作する手段を用いて回避すること。</w:t>
            </w:r>
          </w:p>
          <w:p w14:paraId="7FC5682D" w14:textId="77777777" w:rsidR="003A351D" w:rsidRPr="002A5A91" w:rsidRDefault="003A351D" w:rsidP="003A351D">
            <w:pPr>
              <w:rPr>
                <w:rFonts w:ascii="MS Mincho" w:hAnsi="MS Mincho"/>
                <w:sz w:val="20"/>
                <w:szCs w:val="20"/>
              </w:rPr>
            </w:pPr>
          </w:p>
          <w:p w14:paraId="533A7A30" w14:textId="77777777" w:rsidR="003A351D" w:rsidRPr="002A5A91" w:rsidRDefault="003A351D" w:rsidP="003A351D">
            <w:pPr>
              <w:rPr>
                <w:rFonts w:ascii="MS Mincho" w:hAnsi="MS Mincho"/>
                <w:b/>
                <w:sz w:val="20"/>
                <w:szCs w:val="20"/>
              </w:rPr>
            </w:pPr>
            <w:r w:rsidRPr="002A5A91">
              <w:rPr>
                <w:rFonts w:ascii="MS Mincho" w:hAnsi="MS Mincho"/>
                <w:b/>
                <w:sz w:val="20"/>
                <w:szCs w:val="20"/>
                <w:lang w:val="ja-JP"/>
              </w:rPr>
              <w:t>E</w:t>
            </w:r>
            <w:r w:rsidRPr="002A5A91">
              <w:rPr>
                <w:rFonts w:ascii="MS Mincho" w:hAnsi="MS Mincho" w:cs="MS Gothic" w:hint="eastAsia"/>
                <w:b/>
                <w:sz w:val="20"/>
                <w:szCs w:val="20"/>
                <w:lang w:val="ja-JP"/>
              </w:rPr>
              <w:t>メールその他メッセージの濫用禁止</w:t>
            </w:r>
          </w:p>
          <w:p w14:paraId="056E5663"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貴方は、法令または規制に違反して、大量の迷惑メールその他のメッセージ、拡販、広告、または勧誘（例えば「スパム」など）の配信、公表または送信を容易にするために、いかなる本システムも使用してはならない。</w:t>
            </w:r>
            <w:r w:rsidRPr="002A5A91">
              <w:rPr>
                <w:rFonts w:ascii="MS Mincho" w:hAnsi="MS Mincho"/>
                <w:sz w:val="20"/>
                <w:szCs w:val="20"/>
              </w:rPr>
              <w:t xml:space="preserve"> </w:t>
            </w:r>
          </w:p>
          <w:p w14:paraId="74F4CA5C" w14:textId="77777777" w:rsidR="003A351D" w:rsidRPr="002A5A91" w:rsidRDefault="003A351D" w:rsidP="003A351D">
            <w:pPr>
              <w:rPr>
                <w:rFonts w:ascii="MS Mincho" w:hAnsi="MS Mincho"/>
                <w:sz w:val="20"/>
                <w:szCs w:val="20"/>
              </w:rPr>
            </w:pPr>
          </w:p>
          <w:p w14:paraId="6E0426AD" w14:textId="77777777" w:rsidR="003A351D" w:rsidRPr="002A5A91" w:rsidRDefault="003A351D" w:rsidP="003A351D">
            <w:pPr>
              <w:rPr>
                <w:rFonts w:ascii="MS Mincho" w:hAnsi="MS Mincho"/>
                <w:b/>
                <w:sz w:val="20"/>
                <w:szCs w:val="20"/>
              </w:rPr>
            </w:pPr>
            <w:r w:rsidRPr="002A5A91">
              <w:rPr>
                <w:rFonts w:ascii="MS Mincho" w:hAnsi="MS Mincho" w:cs="MS Gothic" w:hint="eastAsia"/>
                <w:b/>
                <w:sz w:val="20"/>
                <w:szCs w:val="20"/>
                <w:lang w:val="ja-JP"/>
              </w:rPr>
              <w:t>当社のモニタリングおよび執行</w:t>
            </w:r>
          </w:p>
          <w:p w14:paraId="304CB369"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lang w:val="ja-JP"/>
              </w:rPr>
              <w:t>当社は、本規程のあらゆる違反または本サービスの不正使用を調査する権限を有するが、その義務を負うことはない。当社は以下の措置を講じるこ</w:t>
            </w:r>
            <w:r w:rsidRPr="002A5A91">
              <w:rPr>
                <w:rFonts w:ascii="MS Mincho" w:hAnsi="MS Mincho" w:cs="MS Gothic" w:hint="eastAsia"/>
                <w:sz w:val="20"/>
                <w:szCs w:val="20"/>
                <w:lang w:val="ja-JP"/>
              </w:rPr>
              <w:lastRenderedPageBreak/>
              <w:t>とができる。</w:t>
            </w:r>
            <w:r w:rsidRPr="002A5A91">
              <w:rPr>
                <w:rFonts w:ascii="MS Mincho" w:hAnsi="MS Mincho"/>
                <w:sz w:val="20"/>
                <w:szCs w:val="20"/>
              </w:rPr>
              <w:t>:</w:t>
            </w:r>
          </w:p>
          <w:p w14:paraId="098B80AA" w14:textId="77777777" w:rsidR="003A351D" w:rsidRPr="002A5A91" w:rsidRDefault="003A351D" w:rsidP="003A351D">
            <w:pPr>
              <w:rPr>
                <w:rFonts w:ascii="MS Mincho" w:hAnsi="MS Mincho"/>
                <w:sz w:val="20"/>
                <w:szCs w:val="20"/>
              </w:rPr>
            </w:pPr>
          </w:p>
          <w:p w14:paraId="47D3B21B"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lang w:val="ja-JP"/>
              </w:rPr>
              <w:t>本規程の違反または本サービスの不正使用の調査。</w:t>
            </w:r>
            <w:r w:rsidRPr="002A5A91">
              <w:rPr>
                <w:rFonts w:ascii="MS Mincho" w:hAnsi="MS Mincho"/>
                <w:sz w:val="20"/>
                <w:szCs w:val="20"/>
              </w:rPr>
              <w:t xml:space="preserve">; </w:t>
            </w:r>
            <w:r w:rsidRPr="002A5A91">
              <w:rPr>
                <w:rFonts w:ascii="MS Mincho" w:hAnsi="MS Mincho" w:cs="MS Gothic" w:hint="eastAsia"/>
                <w:sz w:val="20"/>
                <w:szCs w:val="20"/>
              </w:rPr>
              <w:t>もしくは</w:t>
            </w:r>
          </w:p>
          <w:p w14:paraId="1F648011"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本規程または本サービスの利用について当社が貴方と締結するあらゆる合意に違反するコンテンツまたはリソースの削除、無効化または修正。</w:t>
            </w:r>
          </w:p>
          <w:p w14:paraId="6D91BFE0" w14:textId="77777777" w:rsidR="003A351D" w:rsidRPr="002A5A91" w:rsidRDefault="003A351D" w:rsidP="003A351D">
            <w:pPr>
              <w:rPr>
                <w:rFonts w:ascii="MS Mincho" w:hAnsi="MS Mincho"/>
                <w:sz w:val="20"/>
                <w:szCs w:val="20"/>
              </w:rPr>
            </w:pPr>
          </w:p>
          <w:p w14:paraId="0B7ADAF5"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当社は、法令または規制違反の疑いのあるあらゆる活動を、適切な法執行に関わる公務員、監督官その他の適切な第三者に通報することができる。当社はまた、本規程違反の行為に関連するネットワークおよびシステム情報を提供することで、適切な法執行機関、監督官その他適切な第三者による違法行為の調査および起訴に協力することができる。</w:t>
            </w:r>
          </w:p>
          <w:p w14:paraId="032E8FBF" w14:textId="77777777" w:rsidR="003A351D" w:rsidRPr="002A5A91" w:rsidRDefault="003A351D" w:rsidP="003A351D">
            <w:pPr>
              <w:rPr>
                <w:rFonts w:ascii="MS Mincho" w:hAnsi="MS Mincho"/>
                <w:sz w:val="20"/>
                <w:szCs w:val="20"/>
              </w:rPr>
            </w:pPr>
          </w:p>
          <w:p w14:paraId="2C4D4258" w14:textId="77777777" w:rsidR="003A351D" w:rsidRPr="002A5A91" w:rsidRDefault="003A351D" w:rsidP="003A351D">
            <w:pPr>
              <w:rPr>
                <w:rFonts w:ascii="MS Mincho" w:hAnsi="MS Mincho"/>
                <w:b/>
                <w:sz w:val="20"/>
                <w:szCs w:val="20"/>
              </w:rPr>
            </w:pPr>
            <w:r w:rsidRPr="002A5A91">
              <w:rPr>
                <w:rFonts w:ascii="MS Mincho" w:hAnsi="MS Mincho" w:cs="MS Gothic" w:hint="eastAsia"/>
                <w:b/>
                <w:sz w:val="20"/>
                <w:szCs w:val="20"/>
                <w:lang w:val="ja-JP"/>
              </w:rPr>
              <w:t>本規程違反の通報</w:t>
            </w:r>
          </w:p>
          <w:p w14:paraId="2AF6E70A" w14:textId="77777777" w:rsidR="003A351D" w:rsidRPr="002A5A91" w:rsidRDefault="003A351D" w:rsidP="003A351D">
            <w:pPr>
              <w:rPr>
                <w:rFonts w:ascii="MS Mincho" w:hAnsi="MS Mincho"/>
                <w:sz w:val="20"/>
                <w:szCs w:val="20"/>
              </w:rPr>
            </w:pPr>
            <w:r w:rsidRPr="002A5A91">
              <w:rPr>
                <w:rFonts w:ascii="MS Mincho" w:hAnsi="MS Mincho" w:cs="MS Gothic" w:hint="eastAsia"/>
                <w:sz w:val="20"/>
                <w:szCs w:val="20"/>
              </w:rPr>
              <w:t>貴方は、何らかの本規程の違反を発見した場合、直ちに当社に通報し、当該違反行為を停止させ是正させるために当社の要請に応じて協力するものとする。本規程に対するあらゆる違反行為を通報する場合、</w:t>
            </w:r>
            <w:hyperlink r:id="rId8" w:history="1">
              <w:r w:rsidRPr="002A5A91">
                <w:rPr>
                  <w:rStyle w:val="Hyperlink"/>
                  <w:rFonts w:ascii="MS Mincho" w:hAnsi="MS Mincho"/>
                  <w:sz w:val="20"/>
                  <w:szCs w:val="20"/>
                </w:rPr>
                <w:t>legal@tealium.com</w:t>
              </w:r>
            </w:hyperlink>
            <w:r w:rsidRPr="002A5A91">
              <w:rPr>
                <w:rFonts w:ascii="MS Mincho" w:hAnsi="MS Mincho" w:cs="MS Gothic" w:hint="eastAsia"/>
                <w:sz w:val="20"/>
                <w:szCs w:val="20"/>
              </w:rPr>
              <w:t>宛に連絡してください。</w:t>
            </w:r>
          </w:p>
          <w:p w14:paraId="5D0A3689" w14:textId="77777777" w:rsidR="003A351D" w:rsidRPr="002A5A91" w:rsidRDefault="003A351D" w:rsidP="003A351D">
            <w:pPr>
              <w:rPr>
                <w:rFonts w:ascii="MS Mincho" w:hAnsi="MS Mincho"/>
                <w:b/>
                <w:sz w:val="20"/>
                <w:szCs w:val="20"/>
              </w:rPr>
            </w:pPr>
          </w:p>
        </w:tc>
        <w:tc>
          <w:tcPr>
            <w:tcW w:w="4788" w:type="dxa"/>
          </w:tcPr>
          <w:p w14:paraId="6BDAFFAE" w14:textId="77777777" w:rsidR="002A5A91" w:rsidRDefault="003A351D" w:rsidP="002A5A91">
            <w:pPr>
              <w:jc w:val="center"/>
              <w:rPr>
                <w:rFonts w:ascii="Arial" w:hAnsi="Arial" w:cs="Arial"/>
                <w:b/>
                <w:sz w:val="22"/>
              </w:rPr>
            </w:pPr>
            <w:r w:rsidRPr="002A5A91">
              <w:rPr>
                <w:rFonts w:ascii="Arial" w:hAnsi="Arial" w:cs="Arial"/>
                <w:b/>
                <w:sz w:val="22"/>
              </w:rPr>
              <w:lastRenderedPageBreak/>
              <w:t xml:space="preserve">ATTACHMENT B </w:t>
            </w:r>
          </w:p>
          <w:p w14:paraId="4B8FB537" w14:textId="77777777" w:rsidR="003A351D" w:rsidRPr="002A5A91" w:rsidRDefault="003A351D" w:rsidP="002A5A91">
            <w:pPr>
              <w:jc w:val="center"/>
              <w:rPr>
                <w:rFonts w:ascii="Arial" w:hAnsi="Arial" w:cs="Arial"/>
                <w:b/>
                <w:sz w:val="22"/>
              </w:rPr>
            </w:pPr>
            <w:r w:rsidRPr="002A5A91">
              <w:rPr>
                <w:rFonts w:ascii="Arial" w:hAnsi="Arial" w:cs="Arial"/>
                <w:b/>
                <w:sz w:val="22"/>
              </w:rPr>
              <w:t>to</w:t>
            </w:r>
            <w:r w:rsidR="00FD69DA">
              <w:rPr>
                <w:rFonts w:ascii="Arial" w:hAnsi="Arial" w:cs="Arial"/>
                <w:b/>
                <w:sz w:val="22"/>
              </w:rPr>
              <w:t xml:space="preserve"> Tealium Subscription Terms and  </w:t>
            </w:r>
            <w:r w:rsidRPr="002A5A91">
              <w:rPr>
                <w:rFonts w:ascii="Arial" w:hAnsi="Arial" w:cs="Arial"/>
                <w:b/>
                <w:sz w:val="22"/>
              </w:rPr>
              <w:t>Conditions</w:t>
            </w:r>
          </w:p>
          <w:p w14:paraId="6327D452" w14:textId="77777777" w:rsidR="003A351D" w:rsidRDefault="003A351D" w:rsidP="002A5A91">
            <w:pPr>
              <w:jc w:val="center"/>
              <w:rPr>
                <w:rFonts w:ascii="Arial" w:hAnsi="Arial" w:cs="Arial"/>
                <w:b/>
                <w:sz w:val="22"/>
              </w:rPr>
            </w:pPr>
            <w:r w:rsidRPr="002A5A91">
              <w:rPr>
                <w:rFonts w:ascii="Arial" w:hAnsi="Arial" w:cs="Arial"/>
                <w:b/>
                <w:sz w:val="22"/>
              </w:rPr>
              <w:t>Tealium Acceptable Use Policy</w:t>
            </w:r>
          </w:p>
          <w:p w14:paraId="0A0949B9" w14:textId="77777777" w:rsidR="002A5A91" w:rsidRPr="002A5A91" w:rsidRDefault="002A5A91" w:rsidP="002A5A91">
            <w:pPr>
              <w:jc w:val="center"/>
              <w:rPr>
                <w:rFonts w:ascii="Arial" w:hAnsi="Arial" w:cs="Arial"/>
                <w:b/>
                <w:sz w:val="22"/>
              </w:rPr>
            </w:pPr>
          </w:p>
          <w:p w14:paraId="215E0252" w14:textId="77777777" w:rsidR="003A351D" w:rsidRPr="002A5A91" w:rsidRDefault="003A351D" w:rsidP="002A5A91">
            <w:pPr>
              <w:jc w:val="both"/>
              <w:rPr>
                <w:rFonts w:ascii="Arial" w:hAnsi="Arial" w:cs="Arial"/>
                <w:sz w:val="22"/>
              </w:rPr>
            </w:pPr>
            <w:r w:rsidRPr="002A5A91">
              <w:rPr>
                <w:rFonts w:ascii="Arial" w:hAnsi="Arial" w:cs="Arial"/>
                <w:sz w:val="22"/>
              </w:rPr>
              <w:t>Updated January 12, 2017</w:t>
            </w:r>
          </w:p>
          <w:p w14:paraId="2E8BBB89" w14:textId="77777777" w:rsidR="003A351D" w:rsidRPr="002A5A91" w:rsidRDefault="003A351D" w:rsidP="002A5A91">
            <w:pPr>
              <w:jc w:val="both"/>
              <w:rPr>
                <w:rFonts w:ascii="Arial" w:hAnsi="Arial" w:cs="Arial"/>
                <w:sz w:val="22"/>
              </w:rPr>
            </w:pPr>
          </w:p>
          <w:p w14:paraId="41A65601" w14:textId="77777777" w:rsidR="003A351D" w:rsidRPr="002A5A91" w:rsidRDefault="003A351D" w:rsidP="002A5A91">
            <w:pPr>
              <w:jc w:val="both"/>
              <w:rPr>
                <w:rFonts w:ascii="Arial" w:hAnsi="Arial" w:cs="Arial"/>
                <w:sz w:val="22"/>
              </w:rPr>
            </w:pPr>
            <w:r w:rsidRPr="002A5A91">
              <w:rPr>
                <w:rFonts w:ascii="Arial" w:hAnsi="Arial" w:cs="Arial"/>
                <w:sz w:val="22"/>
              </w:rPr>
              <w:t>Acceptable Use Policy (this "</w:t>
            </w:r>
            <w:r w:rsidRPr="002A5A91">
              <w:rPr>
                <w:rFonts w:ascii="Arial" w:hAnsi="Arial" w:cs="Arial"/>
                <w:b/>
                <w:sz w:val="22"/>
              </w:rPr>
              <w:t>Policy</w:t>
            </w:r>
            <w:r w:rsidRPr="002A5A91">
              <w:rPr>
                <w:rFonts w:ascii="Arial" w:hAnsi="Arial" w:cs="Arial"/>
                <w:sz w:val="22"/>
              </w:rPr>
              <w:t>") describes prohibited uses of the web services offered by Tealium Inc. and its affiliates (the "</w:t>
            </w:r>
            <w:r w:rsidRPr="002A5A91">
              <w:rPr>
                <w:rFonts w:ascii="Arial" w:hAnsi="Arial" w:cs="Arial"/>
                <w:b/>
                <w:sz w:val="22"/>
              </w:rPr>
              <w:t>Services</w:t>
            </w:r>
            <w:r w:rsidRPr="002A5A91">
              <w:rPr>
                <w:rFonts w:ascii="Arial" w:hAnsi="Arial" w:cs="Arial"/>
                <w:sz w:val="22"/>
              </w:rPr>
              <w:t>"). The examples described in this Policy are not exhaustive. By using the Services, you agree to this Policy. If you violate the Policy or authorize or help others to do so, we may suspend or terminate your use of the Services.</w:t>
            </w:r>
          </w:p>
          <w:p w14:paraId="253E3909" w14:textId="77777777" w:rsidR="003A351D" w:rsidRPr="002A5A91" w:rsidRDefault="003A351D" w:rsidP="002A5A91">
            <w:pPr>
              <w:jc w:val="both"/>
              <w:rPr>
                <w:rFonts w:ascii="Arial" w:hAnsi="Arial" w:cs="Arial"/>
                <w:sz w:val="22"/>
              </w:rPr>
            </w:pPr>
          </w:p>
          <w:p w14:paraId="5F1ECB7C" w14:textId="77777777" w:rsidR="003A351D" w:rsidRPr="002A5A91" w:rsidRDefault="003A351D" w:rsidP="002A5A91">
            <w:pPr>
              <w:jc w:val="both"/>
              <w:rPr>
                <w:rFonts w:ascii="Arial" w:hAnsi="Arial" w:cs="Arial"/>
                <w:b/>
                <w:sz w:val="22"/>
              </w:rPr>
            </w:pPr>
            <w:r w:rsidRPr="002A5A91">
              <w:rPr>
                <w:rFonts w:ascii="Arial" w:hAnsi="Arial" w:cs="Arial"/>
                <w:b/>
                <w:sz w:val="22"/>
              </w:rPr>
              <w:t>No Illegal, Harmful, or Offensive Use or Content</w:t>
            </w:r>
          </w:p>
          <w:p w14:paraId="3B713D3F" w14:textId="77777777" w:rsidR="003A351D" w:rsidRPr="002A5A91" w:rsidRDefault="003A351D" w:rsidP="002A5A91">
            <w:pPr>
              <w:jc w:val="both"/>
              <w:rPr>
                <w:rFonts w:ascii="Arial" w:hAnsi="Arial" w:cs="Arial"/>
                <w:sz w:val="22"/>
              </w:rPr>
            </w:pPr>
            <w:r w:rsidRPr="002A5A91">
              <w:rPr>
                <w:rFonts w:ascii="Arial" w:hAnsi="Arial" w:cs="Arial"/>
                <w:sz w:val="22"/>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024774A1" w14:textId="77777777" w:rsidR="003A351D" w:rsidRPr="002A5A91" w:rsidRDefault="003A351D" w:rsidP="002A5A91">
            <w:pPr>
              <w:jc w:val="both"/>
              <w:rPr>
                <w:rFonts w:ascii="Arial" w:hAnsi="Arial" w:cs="Arial"/>
                <w:sz w:val="22"/>
              </w:rPr>
            </w:pPr>
          </w:p>
          <w:p w14:paraId="0A51F6B2" w14:textId="77777777" w:rsidR="003A351D" w:rsidRPr="002A5A91" w:rsidRDefault="003A351D" w:rsidP="002A5A91">
            <w:pPr>
              <w:jc w:val="both"/>
              <w:rPr>
                <w:rFonts w:ascii="Arial" w:hAnsi="Arial" w:cs="Arial"/>
                <w:sz w:val="22"/>
              </w:rPr>
            </w:pPr>
            <w:r w:rsidRPr="002A5A91">
              <w:rPr>
                <w:rFonts w:ascii="Arial" w:hAnsi="Arial" w:cs="Arial"/>
                <w:sz w:val="22"/>
              </w:rPr>
              <w:t>Illegal Activities. Any illegal activities, including collecting or processing PII without necessary consents, advertising, transmitting, or otherwise making available illegal gambling sites or services or disseminating, promoting or facilitating child pornography.</w:t>
            </w:r>
          </w:p>
          <w:p w14:paraId="0571B29B" w14:textId="77777777" w:rsidR="003A351D" w:rsidRPr="002A5A91" w:rsidRDefault="003A351D" w:rsidP="002A5A91">
            <w:pPr>
              <w:jc w:val="both"/>
              <w:rPr>
                <w:rFonts w:ascii="Arial" w:hAnsi="Arial" w:cs="Arial"/>
                <w:sz w:val="22"/>
              </w:rPr>
            </w:pPr>
            <w:r w:rsidRPr="002A5A91">
              <w:rPr>
                <w:rFonts w:ascii="Arial" w:hAnsi="Arial" w:cs="Arial"/>
                <w:sz w:val="22"/>
              </w:rPr>
              <w:t>Harmful or Fraudulent Activities. Activities that may be harmful to others, our operations or reputation, including offering or disseminating fraudulent goods, services, schemes, or promotions (e.g., make-money-fast schemes, ponzi, and pyramid schemes, phishing, or pharming), or engaging in other deceptive practices.</w:t>
            </w:r>
          </w:p>
          <w:p w14:paraId="75DDA7A8" w14:textId="77777777" w:rsidR="003A351D" w:rsidRPr="002A5A91" w:rsidRDefault="003A351D" w:rsidP="002A5A91">
            <w:pPr>
              <w:jc w:val="both"/>
              <w:rPr>
                <w:rFonts w:ascii="Arial" w:hAnsi="Arial" w:cs="Arial"/>
                <w:sz w:val="22"/>
              </w:rPr>
            </w:pPr>
            <w:r w:rsidRPr="002A5A91">
              <w:rPr>
                <w:rFonts w:ascii="Arial" w:hAnsi="Arial" w:cs="Arial"/>
                <w:sz w:val="22"/>
              </w:rPr>
              <w:t>Infringing Content. Content that infringes or misappropriates the intellectual property or proprietary rights of others.</w:t>
            </w:r>
          </w:p>
          <w:p w14:paraId="5375D44A" w14:textId="77777777" w:rsidR="003A351D" w:rsidRPr="002A5A91" w:rsidRDefault="003A351D" w:rsidP="002A5A91">
            <w:pPr>
              <w:jc w:val="both"/>
              <w:rPr>
                <w:rFonts w:ascii="Arial" w:hAnsi="Arial" w:cs="Arial"/>
                <w:sz w:val="22"/>
              </w:rPr>
            </w:pPr>
            <w:r w:rsidRPr="002A5A91">
              <w:rPr>
                <w:rFonts w:ascii="Arial" w:hAnsi="Arial" w:cs="Arial"/>
                <w:sz w:val="22"/>
              </w:rPr>
              <w:t>Offensive Content. Content that is defamatory, obscene, abusive, invasive of privacy, or otherwise objectionable, including content that constitutes child pornography, relates to bestiality, or depicts non-consensual sex acts.</w:t>
            </w:r>
          </w:p>
          <w:p w14:paraId="6A5E025B" w14:textId="77777777" w:rsidR="003A351D" w:rsidRPr="002A5A91" w:rsidRDefault="003A351D" w:rsidP="002A5A91">
            <w:pPr>
              <w:jc w:val="both"/>
              <w:rPr>
                <w:rFonts w:ascii="Arial" w:hAnsi="Arial" w:cs="Arial"/>
                <w:sz w:val="22"/>
              </w:rPr>
            </w:pPr>
            <w:r w:rsidRPr="002A5A91">
              <w:rPr>
                <w:rFonts w:ascii="Arial" w:hAnsi="Arial" w:cs="Arial"/>
                <w:sz w:val="22"/>
              </w:rPr>
              <w:lastRenderedPageBreak/>
              <w:t>Harmful Content. Content or other computer technology that may damage, interfere with, surreptitiously intercept, or expropriate any system, program, or data, including viruses, Trojan horses, worms, time bombs, or cancelbots.</w:t>
            </w:r>
          </w:p>
          <w:p w14:paraId="338D5758" w14:textId="77777777" w:rsidR="003A351D" w:rsidRPr="002A5A91" w:rsidRDefault="003A351D" w:rsidP="002A5A91">
            <w:pPr>
              <w:jc w:val="both"/>
              <w:rPr>
                <w:rFonts w:ascii="Arial" w:hAnsi="Arial" w:cs="Arial"/>
                <w:sz w:val="22"/>
              </w:rPr>
            </w:pPr>
          </w:p>
          <w:p w14:paraId="505C8F3A" w14:textId="77777777" w:rsidR="003A351D" w:rsidRPr="002A5A91" w:rsidRDefault="003A351D" w:rsidP="002A5A91">
            <w:pPr>
              <w:jc w:val="both"/>
              <w:rPr>
                <w:rFonts w:ascii="Arial" w:hAnsi="Arial" w:cs="Arial"/>
                <w:b/>
                <w:sz w:val="22"/>
              </w:rPr>
            </w:pPr>
            <w:r w:rsidRPr="002A5A91">
              <w:rPr>
                <w:rFonts w:ascii="Arial" w:hAnsi="Arial" w:cs="Arial"/>
                <w:b/>
                <w:sz w:val="22"/>
              </w:rPr>
              <w:t>No Security Violations</w:t>
            </w:r>
          </w:p>
          <w:p w14:paraId="09EF901F" w14:textId="77777777" w:rsidR="003A351D" w:rsidRPr="002A5A91" w:rsidRDefault="003A351D" w:rsidP="002A5A91">
            <w:pPr>
              <w:jc w:val="both"/>
              <w:rPr>
                <w:rFonts w:ascii="Arial" w:hAnsi="Arial" w:cs="Arial"/>
                <w:sz w:val="22"/>
              </w:rPr>
            </w:pPr>
            <w:r w:rsidRPr="002A5A91">
              <w:rPr>
                <w:rFonts w:ascii="Arial" w:hAnsi="Arial" w:cs="Arial"/>
                <w:sz w:val="22"/>
              </w:rPr>
              <w:t>You may not use the Services to violate the security or integrity of any network, computer or communications system, software application, or network or computing device (each, a "</w:t>
            </w:r>
            <w:r w:rsidRPr="002A5A91">
              <w:rPr>
                <w:rFonts w:ascii="Arial" w:hAnsi="Arial" w:cs="Arial"/>
                <w:b/>
                <w:sz w:val="22"/>
              </w:rPr>
              <w:t>System</w:t>
            </w:r>
            <w:r w:rsidRPr="002A5A91">
              <w:rPr>
                <w:rFonts w:ascii="Arial" w:hAnsi="Arial" w:cs="Arial"/>
                <w:sz w:val="22"/>
              </w:rPr>
              <w:t>"). Prohibited activities include:</w:t>
            </w:r>
          </w:p>
          <w:p w14:paraId="4678A5E4" w14:textId="77777777" w:rsidR="003A351D" w:rsidRPr="002A5A91" w:rsidRDefault="003A351D" w:rsidP="002A5A91">
            <w:pPr>
              <w:jc w:val="both"/>
              <w:rPr>
                <w:rFonts w:ascii="Arial" w:hAnsi="Arial" w:cs="Arial"/>
                <w:sz w:val="22"/>
              </w:rPr>
            </w:pPr>
          </w:p>
          <w:p w14:paraId="1D80F140" w14:textId="77777777" w:rsidR="003A351D" w:rsidRPr="002A5A91" w:rsidRDefault="003A351D" w:rsidP="002A5A91">
            <w:pPr>
              <w:jc w:val="both"/>
              <w:rPr>
                <w:rFonts w:ascii="Arial" w:hAnsi="Arial" w:cs="Arial"/>
                <w:sz w:val="22"/>
              </w:rPr>
            </w:pPr>
            <w:r w:rsidRPr="002A5A91">
              <w:rPr>
                <w:rFonts w:ascii="Arial" w:hAnsi="Arial" w:cs="Arial"/>
                <w:sz w:val="22"/>
              </w:rPr>
              <w:t>Unauthorized Access. Accessing or using any System without permission.</w:t>
            </w:r>
          </w:p>
          <w:p w14:paraId="76B3DA6C" w14:textId="77777777" w:rsidR="003A351D" w:rsidRPr="002A5A91" w:rsidRDefault="003A351D" w:rsidP="002A5A91">
            <w:pPr>
              <w:jc w:val="both"/>
              <w:rPr>
                <w:rFonts w:ascii="Arial" w:hAnsi="Arial" w:cs="Arial"/>
                <w:sz w:val="22"/>
              </w:rPr>
            </w:pPr>
            <w:r w:rsidRPr="002A5A91">
              <w:rPr>
                <w:rFonts w:ascii="Arial" w:hAnsi="Arial" w:cs="Arial"/>
                <w:sz w:val="22"/>
              </w:rPr>
              <w:t>Interception. Monitoring of data or traffic on a System without permission.</w:t>
            </w:r>
          </w:p>
          <w:p w14:paraId="6CCF4796" w14:textId="77777777" w:rsidR="003A351D" w:rsidRPr="002A5A91" w:rsidRDefault="003A351D" w:rsidP="002A5A91">
            <w:pPr>
              <w:jc w:val="both"/>
              <w:rPr>
                <w:rFonts w:ascii="Arial" w:hAnsi="Arial" w:cs="Arial"/>
                <w:sz w:val="22"/>
              </w:rPr>
            </w:pPr>
          </w:p>
          <w:p w14:paraId="66FA2420" w14:textId="77777777" w:rsidR="003A351D" w:rsidRPr="002A5A91" w:rsidRDefault="003A351D" w:rsidP="002A5A91">
            <w:pPr>
              <w:jc w:val="both"/>
              <w:rPr>
                <w:rFonts w:ascii="Arial" w:hAnsi="Arial" w:cs="Arial"/>
                <w:b/>
                <w:sz w:val="22"/>
              </w:rPr>
            </w:pPr>
            <w:r w:rsidRPr="002A5A91">
              <w:rPr>
                <w:rFonts w:ascii="Arial" w:hAnsi="Arial" w:cs="Arial"/>
                <w:b/>
                <w:sz w:val="22"/>
              </w:rPr>
              <w:t>No Network Abuse</w:t>
            </w:r>
          </w:p>
          <w:p w14:paraId="2548C95A" w14:textId="77777777" w:rsidR="003A351D" w:rsidRPr="002A5A91" w:rsidRDefault="003A351D" w:rsidP="002A5A91">
            <w:pPr>
              <w:jc w:val="both"/>
              <w:rPr>
                <w:rFonts w:ascii="Arial" w:hAnsi="Arial" w:cs="Arial"/>
                <w:sz w:val="22"/>
              </w:rPr>
            </w:pPr>
            <w:r w:rsidRPr="002A5A91">
              <w:rPr>
                <w:rFonts w:ascii="Arial" w:hAnsi="Arial" w:cs="Arial"/>
                <w:sz w:val="22"/>
              </w:rPr>
              <w:t>You may not make network connections to any users, hosts, or networks unless you have permission to communicate with them. Prohibited activities include:</w:t>
            </w:r>
          </w:p>
          <w:p w14:paraId="7461407B" w14:textId="77777777" w:rsidR="003A351D" w:rsidRPr="002A5A91" w:rsidRDefault="003A351D" w:rsidP="002A5A91">
            <w:pPr>
              <w:jc w:val="both"/>
              <w:rPr>
                <w:rFonts w:ascii="Arial" w:hAnsi="Arial" w:cs="Arial"/>
                <w:sz w:val="22"/>
              </w:rPr>
            </w:pPr>
          </w:p>
          <w:p w14:paraId="51F3B721" w14:textId="77777777" w:rsidR="003A351D" w:rsidRPr="002A5A91" w:rsidRDefault="003A351D" w:rsidP="002A5A91">
            <w:pPr>
              <w:jc w:val="both"/>
              <w:rPr>
                <w:rFonts w:ascii="Arial" w:hAnsi="Arial" w:cs="Arial"/>
                <w:sz w:val="22"/>
              </w:rPr>
            </w:pPr>
            <w:r w:rsidRPr="002A5A91">
              <w:rPr>
                <w:rFonts w:ascii="Arial" w:hAnsi="Arial" w:cs="Arial"/>
                <w:sz w:val="22"/>
              </w:rPr>
              <w:t>Monitoring or Crawling. Monitoring or crawling of a System that impairs or disrupts the System being monitored or crawled.</w:t>
            </w:r>
          </w:p>
          <w:p w14:paraId="0DC53DFD" w14:textId="77777777" w:rsidR="003A351D" w:rsidRPr="002A5A91" w:rsidRDefault="003A351D" w:rsidP="002A5A91">
            <w:pPr>
              <w:jc w:val="both"/>
              <w:rPr>
                <w:rFonts w:ascii="Arial" w:hAnsi="Arial" w:cs="Arial"/>
                <w:sz w:val="22"/>
              </w:rPr>
            </w:pPr>
            <w:r w:rsidRPr="002A5A91">
              <w:rPr>
                <w:rFonts w:ascii="Arial" w:hAnsi="Arial" w:cs="Arial"/>
                <w:sz w:val="22"/>
              </w:rPr>
              <w:t>Intentional Interference. Interfering with the proper functioning of any System, including any deliberate attempt to overload a system by mail bombing, news bombing, broadcast attacks, or flooding techniques.</w:t>
            </w:r>
          </w:p>
          <w:p w14:paraId="62E7D3F2" w14:textId="77777777" w:rsidR="003A351D" w:rsidRPr="002A5A91" w:rsidRDefault="003A351D" w:rsidP="002A5A91">
            <w:pPr>
              <w:jc w:val="both"/>
              <w:rPr>
                <w:rFonts w:ascii="Arial" w:hAnsi="Arial" w:cs="Arial"/>
                <w:sz w:val="22"/>
              </w:rPr>
            </w:pPr>
            <w:r w:rsidRPr="002A5A91">
              <w:rPr>
                <w:rFonts w:ascii="Arial" w:hAnsi="Arial" w:cs="Arial"/>
                <w:sz w:val="22"/>
              </w:rPr>
              <w:t>Avoiding System Restrictions. Using manual or electronic means to avoid any use limitations placed on a System, such as access and storage restrictions.</w:t>
            </w:r>
          </w:p>
          <w:p w14:paraId="72BADE3A" w14:textId="77777777" w:rsidR="003A351D" w:rsidRPr="002A5A91" w:rsidRDefault="003A351D" w:rsidP="002A5A91">
            <w:pPr>
              <w:jc w:val="both"/>
              <w:rPr>
                <w:rFonts w:ascii="Arial" w:hAnsi="Arial" w:cs="Arial"/>
                <w:sz w:val="22"/>
              </w:rPr>
            </w:pPr>
          </w:p>
          <w:p w14:paraId="05EC45D1" w14:textId="77777777" w:rsidR="003A351D" w:rsidRPr="002A5A91" w:rsidRDefault="003A351D" w:rsidP="002A5A91">
            <w:pPr>
              <w:jc w:val="both"/>
              <w:rPr>
                <w:rFonts w:ascii="Arial" w:hAnsi="Arial" w:cs="Arial"/>
                <w:b/>
                <w:sz w:val="22"/>
              </w:rPr>
            </w:pPr>
            <w:r w:rsidRPr="002A5A91">
              <w:rPr>
                <w:rFonts w:ascii="Arial" w:hAnsi="Arial" w:cs="Arial"/>
                <w:b/>
                <w:sz w:val="22"/>
              </w:rPr>
              <w:t>No E-Mail or Other Message Abuse</w:t>
            </w:r>
          </w:p>
          <w:p w14:paraId="543F2862" w14:textId="77777777" w:rsidR="003A351D" w:rsidRPr="002A5A91" w:rsidRDefault="003A351D" w:rsidP="002A5A91">
            <w:pPr>
              <w:jc w:val="both"/>
              <w:rPr>
                <w:rFonts w:ascii="Arial" w:hAnsi="Arial" w:cs="Arial"/>
                <w:sz w:val="22"/>
              </w:rPr>
            </w:pPr>
            <w:r w:rsidRPr="002A5A91">
              <w:rPr>
                <w:rFonts w:ascii="Arial" w:hAnsi="Arial" w:cs="Arial"/>
                <w:sz w:val="22"/>
              </w:rPr>
              <w:t xml:space="preserve">You will not use any System to facilitate the distribution, publishing, or sending of unsolicited mass e-mail or other messages, promotions, advertising, or solicitations (e.g. "spam"), in violation of any law or regulation. </w:t>
            </w:r>
          </w:p>
          <w:p w14:paraId="15FD200E" w14:textId="77777777" w:rsidR="003A351D" w:rsidRPr="002A5A91" w:rsidRDefault="003A351D" w:rsidP="002A5A91">
            <w:pPr>
              <w:jc w:val="both"/>
              <w:rPr>
                <w:rFonts w:ascii="Arial" w:hAnsi="Arial" w:cs="Arial"/>
                <w:sz w:val="22"/>
              </w:rPr>
            </w:pPr>
          </w:p>
          <w:p w14:paraId="2AC37481" w14:textId="77777777" w:rsidR="003A351D" w:rsidRPr="002A5A91" w:rsidRDefault="003A351D" w:rsidP="002A5A91">
            <w:pPr>
              <w:jc w:val="both"/>
              <w:rPr>
                <w:rFonts w:ascii="Arial" w:hAnsi="Arial" w:cs="Arial"/>
                <w:b/>
                <w:sz w:val="22"/>
              </w:rPr>
            </w:pPr>
            <w:r w:rsidRPr="002A5A91">
              <w:rPr>
                <w:rFonts w:ascii="Arial" w:hAnsi="Arial" w:cs="Arial"/>
                <w:b/>
                <w:sz w:val="22"/>
              </w:rPr>
              <w:t>Our Monitoring and Enforcement</w:t>
            </w:r>
          </w:p>
          <w:p w14:paraId="27595447" w14:textId="77777777" w:rsidR="003A351D" w:rsidRDefault="003A351D" w:rsidP="002A5A91">
            <w:pPr>
              <w:jc w:val="both"/>
              <w:rPr>
                <w:rFonts w:ascii="Arial" w:hAnsi="Arial" w:cs="Arial"/>
                <w:sz w:val="22"/>
              </w:rPr>
            </w:pPr>
            <w:r w:rsidRPr="002A5A91">
              <w:rPr>
                <w:rFonts w:ascii="Arial" w:hAnsi="Arial" w:cs="Arial"/>
                <w:sz w:val="22"/>
              </w:rPr>
              <w:t xml:space="preserve">We reserve the right, but do not assume the obligation, to investigate any violation of this </w:t>
            </w:r>
            <w:r w:rsidRPr="002A5A91">
              <w:rPr>
                <w:rFonts w:ascii="Arial" w:hAnsi="Arial" w:cs="Arial"/>
                <w:sz w:val="22"/>
              </w:rPr>
              <w:lastRenderedPageBreak/>
              <w:t>Policy or misuse of the Services. We may:</w:t>
            </w:r>
          </w:p>
          <w:p w14:paraId="2902F259" w14:textId="77777777" w:rsidR="00FD69DA" w:rsidRPr="002A5A91" w:rsidRDefault="00FD69DA" w:rsidP="002A5A91">
            <w:pPr>
              <w:jc w:val="both"/>
              <w:rPr>
                <w:rFonts w:ascii="Arial" w:hAnsi="Arial" w:cs="Arial"/>
                <w:sz w:val="22"/>
              </w:rPr>
            </w:pPr>
          </w:p>
          <w:p w14:paraId="71180FE7" w14:textId="77777777" w:rsidR="003A351D" w:rsidRPr="002A5A91" w:rsidRDefault="003A351D" w:rsidP="002A5A91">
            <w:pPr>
              <w:jc w:val="both"/>
              <w:rPr>
                <w:rFonts w:ascii="Arial" w:hAnsi="Arial" w:cs="Arial"/>
                <w:sz w:val="22"/>
              </w:rPr>
            </w:pPr>
          </w:p>
          <w:p w14:paraId="43270D60" w14:textId="77777777" w:rsidR="003A351D" w:rsidRPr="002A5A91" w:rsidRDefault="003A351D" w:rsidP="002A5A91">
            <w:pPr>
              <w:jc w:val="both"/>
              <w:rPr>
                <w:rFonts w:ascii="Arial" w:hAnsi="Arial" w:cs="Arial"/>
                <w:sz w:val="22"/>
              </w:rPr>
            </w:pPr>
            <w:r w:rsidRPr="002A5A91">
              <w:rPr>
                <w:rFonts w:ascii="Arial" w:hAnsi="Arial" w:cs="Arial"/>
                <w:sz w:val="22"/>
              </w:rPr>
              <w:t>Investigate violations of this Policy or misuse of the Services; or</w:t>
            </w:r>
          </w:p>
          <w:p w14:paraId="4C38EA79" w14:textId="77777777" w:rsidR="003A351D" w:rsidRPr="002A5A91" w:rsidRDefault="003A351D" w:rsidP="002A5A91">
            <w:pPr>
              <w:jc w:val="both"/>
              <w:rPr>
                <w:rFonts w:ascii="Arial" w:hAnsi="Arial" w:cs="Arial"/>
                <w:sz w:val="22"/>
              </w:rPr>
            </w:pPr>
            <w:r w:rsidRPr="002A5A91">
              <w:rPr>
                <w:rFonts w:ascii="Arial" w:hAnsi="Arial" w:cs="Arial"/>
                <w:sz w:val="22"/>
              </w:rPr>
              <w:t>Remove, disable access to, or modify any content or resource that violates this Policy or any other agreement we have with you for use of the Services.</w:t>
            </w:r>
          </w:p>
          <w:p w14:paraId="3E88128D" w14:textId="77777777" w:rsidR="003A351D" w:rsidRPr="002A5A91" w:rsidRDefault="003A351D" w:rsidP="002A5A91">
            <w:pPr>
              <w:jc w:val="both"/>
              <w:rPr>
                <w:rFonts w:ascii="Arial" w:hAnsi="Arial" w:cs="Arial"/>
                <w:sz w:val="22"/>
              </w:rPr>
            </w:pPr>
          </w:p>
          <w:p w14:paraId="053C88F6" w14:textId="77777777" w:rsidR="003A351D" w:rsidRPr="002A5A91" w:rsidRDefault="003A351D" w:rsidP="002A5A91">
            <w:pPr>
              <w:jc w:val="both"/>
              <w:rPr>
                <w:rFonts w:ascii="Arial" w:hAnsi="Arial" w:cs="Arial"/>
                <w:sz w:val="22"/>
              </w:rPr>
            </w:pPr>
            <w:r w:rsidRPr="002A5A91">
              <w:rPr>
                <w:rFonts w:ascii="Arial" w:hAnsi="Arial" w:cs="Arial"/>
                <w:sz w:val="22"/>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7E5F01C2" w14:textId="77777777" w:rsidR="003A351D" w:rsidRPr="002A5A91" w:rsidRDefault="003A351D" w:rsidP="002A5A91">
            <w:pPr>
              <w:jc w:val="both"/>
              <w:rPr>
                <w:rFonts w:ascii="Arial" w:hAnsi="Arial" w:cs="Arial"/>
                <w:sz w:val="22"/>
              </w:rPr>
            </w:pPr>
          </w:p>
          <w:p w14:paraId="1DD358C1" w14:textId="77777777" w:rsidR="003A351D" w:rsidRPr="002A5A91" w:rsidRDefault="003A351D" w:rsidP="002A5A91">
            <w:pPr>
              <w:jc w:val="both"/>
              <w:rPr>
                <w:rFonts w:ascii="Arial" w:hAnsi="Arial" w:cs="Arial"/>
                <w:b/>
                <w:sz w:val="22"/>
              </w:rPr>
            </w:pPr>
            <w:r w:rsidRPr="002A5A91">
              <w:rPr>
                <w:rFonts w:ascii="Arial" w:hAnsi="Arial" w:cs="Arial"/>
                <w:b/>
                <w:sz w:val="22"/>
              </w:rPr>
              <w:t>Reporting of Violations of this Policy</w:t>
            </w:r>
          </w:p>
          <w:p w14:paraId="50009F88" w14:textId="77777777" w:rsidR="003A351D" w:rsidRPr="002A5A91" w:rsidRDefault="003A351D" w:rsidP="002A5A91">
            <w:pPr>
              <w:jc w:val="both"/>
              <w:rPr>
                <w:rFonts w:ascii="Arial" w:hAnsi="Arial" w:cs="Arial"/>
                <w:sz w:val="22"/>
              </w:rPr>
            </w:pPr>
            <w:r w:rsidRPr="002A5A91">
              <w:rPr>
                <w:rFonts w:ascii="Arial" w:hAnsi="Arial" w:cs="Arial"/>
                <w:sz w:val="22"/>
              </w:rPr>
              <w:t xml:space="preserve">If you become aware of any violation of this Policy, you will immediately notify us and provide us with assistance, as requested, to stop or remedy the violation. To report any violation of this Policy, please contact us at legal@tealium.com. </w:t>
            </w:r>
          </w:p>
          <w:p w14:paraId="42F4FFD2" w14:textId="77777777" w:rsidR="003A351D" w:rsidRPr="002A5A91" w:rsidRDefault="003A351D" w:rsidP="002A5A91">
            <w:pPr>
              <w:jc w:val="both"/>
              <w:rPr>
                <w:rFonts w:ascii="Arial" w:hAnsi="Arial" w:cs="Arial"/>
                <w:b/>
                <w:sz w:val="22"/>
              </w:rPr>
            </w:pPr>
          </w:p>
        </w:tc>
      </w:tr>
    </w:tbl>
    <w:p w14:paraId="3FAC5F0B" w14:textId="77777777" w:rsidR="003A351D" w:rsidRDefault="003A351D"/>
    <w:sectPr w:rsidR="003A351D" w:rsidSect="00C357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A8F6" w14:textId="77777777" w:rsidR="00463BF4" w:rsidRDefault="00463BF4" w:rsidP="00114DBA">
      <w:r>
        <w:separator/>
      </w:r>
    </w:p>
  </w:endnote>
  <w:endnote w:type="continuationSeparator" w:id="0">
    <w:p w14:paraId="6E231FB7" w14:textId="77777777" w:rsidR="00463BF4" w:rsidRDefault="00463BF4" w:rsidP="0011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sig w:usb0="00000003" w:usb1="00000000" w:usb2="00000000" w:usb3="00000000" w:csb0="00000001" w:csb1="00000000"/>
  </w:font>
  <w:font w:name="Lucidia Sans">
    <w:altName w:val="Abadi MT Condensed Extra Bold"/>
    <w:panose1 w:val="00000000000000000000"/>
    <w:charset w:val="00"/>
    <w:family w:val="roman"/>
    <w:notTrueType/>
    <w:pitch w:val="default"/>
    <w:sig w:usb0="03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DA78" w14:textId="77777777" w:rsidR="00A92080" w:rsidRDefault="00A92080" w:rsidP="00A92080">
    <w:pPr>
      <w:pStyle w:val="Footer"/>
      <w:spacing w:afterAutospacing="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DA2A08">
      <w:rPr>
        <w:noProof/>
        <w:sz w:val="16"/>
        <w:szCs w:val="16"/>
      </w:rPr>
      <w:t>3</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t>Confidential and Proprietary Information</w:t>
    </w:r>
    <w:r w:rsidRPr="00F347AF">
      <w:rPr>
        <w:sz w:val="16"/>
        <w:szCs w:val="16"/>
      </w:rPr>
      <w:tab/>
    </w:r>
  </w:p>
  <w:p w14:paraId="01FB2A69" w14:textId="77777777" w:rsidR="00A92080" w:rsidRDefault="00A92080">
    <w:pPr>
      <w:pStyle w:val="Footer"/>
      <w:rPr>
        <w:sz w:val="12"/>
      </w:rPr>
    </w:pPr>
  </w:p>
  <w:p w14:paraId="1B96AABB" w14:textId="77777777" w:rsidR="00114DBA" w:rsidRPr="00114DBA" w:rsidRDefault="00114DBA">
    <w:pPr>
      <w:pStyle w:val="Footer"/>
      <w:rPr>
        <w:sz w:val="12"/>
      </w:rPr>
    </w:pPr>
    <w:r w:rsidRPr="00114DBA">
      <w:rPr>
        <w:sz w:val="12"/>
      </w:rPr>
      <w:t>v021418OTJ</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FF16" w14:textId="77777777" w:rsidR="00463BF4" w:rsidRDefault="00463BF4" w:rsidP="00114DBA">
      <w:r>
        <w:separator/>
      </w:r>
    </w:p>
  </w:footnote>
  <w:footnote w:type="continuationSeparator" w:id="0">
    <w:p w14:paraId="0317165E" w14:textId="77777777" w:rsidR="00463BF4" w:rsidRDefault="00463BF4" w:rsidP="00114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6972" w14:textId="77777777" w:rsidR="00754153" w:rsidRDefault="00754153">
    <w:pPr>
      <w:pStyle w:val="Header"/>
    </w:pPr>
    <w:r>
      <w:rPr>
        <w:noProof/>
      </w:rPr>
      <w:drawing>
        <wp:anchor distT="0" distB="0" distL="114300" distR="114300" simplePos="0" relativeHeight="251659264" behindDoc="0" locked="0" layoutInCell="1" allowOverlap="1" wp14:anchorId="48F59159" wp14:editId="0FD5E0FF">
          <wp:simplePos x="0" y="0"/>
          <wp:positionH relativeFrom="column">
            <wp:posOffset>5153891</wp:posOffset>
          </wp:positionH>
          <wp:positionV relativeFrom="paragraph">
            <wp:posOffset>-184728</wp:posOffset>
          </wp:positionV>
          <wp:extent cx="1620981" cy="4572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981" cy="45720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7377A1"/>
    <w:multiLevelType w:val="multilevel"/>
    <w:tmpl w:val="C428E34C"/>
    <w:lvl w:ilvl="0">
      <w:start w:val="1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175D7"/>
    <w:multiLevelType w:val="multilevel"/>
    <w:tmpl w:val="5D6AFF9A"/>
    <w:lvl w:ilvl="0">
      <w:start w:val="16"/>
      <w:numFmt w:val="decimal"/>
      <w:lvlText w:val="%1."/>
      <w:lvlJc w:val="left"/>
      <w:pPr>
        <w:ind w:left="0" w:firstLine="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CE2C96"/>
    <w:multiLevelType w:val="multilevel"/>
    <w:tmpl w:val="C428E34C"/>
    <w:lvl w:ilvl="0">
      <w:start w:val="15"/>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24635A8"/>
    <w:multiLevelType w:val="multilevel"/>
    <w:tmpl w:val="F4A628E0"/>
    <w:lvl w:ilvl="0">
      <w:start w:val="11"/>
      <w:numFmt w:val="decimal"/>
      <w:lvlText w:val="%1."/>
      <w:lvlJc w:val="left"/>
      <w:pPr>
        <w:ind w:left="720" w:hanging="360"/>
      </w:pPr>
      <w:rPr>
        <w:rFonts w:hint="default"/>
        <w:b/>
      </w:rPr>
    </w:lvl>
    <w:lvl w:ilvl="1">
      <w:start w:val="1"/>
      <w:numFmt w:val="decimal"/>
      <w:isLgl/>
      <w:lvlText w:val="%1.%2"/>
      <w:lvlJc w:val="left"/>
      <w:pPr>
        <w:ind w:left="800" w:hanging="4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8D25E5F"/>
    <w:multiLevelType w:val="multilevel"/>
    <w:tmpl w:val="B7AA842A"/>
    <w:lvl w:ilvl="0">
      <w:start w:val="16"/>
      <w:numFmt w:val="decimal"/>
      <w:lvlText w:val="%1."/>
      <w:lvlJc w:val="left"/>
      <w:pPr>
        <w:ind w:left="360" w:firstLine="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3A3E1F"/>
    <w:multiLevelType w:val="multilevel"/>
    <w:tmpl w:val="4DA67360"/>
    <w:lvl w:ilvl="0">
      <w:start w:val="15"/>
      <w:numFmt w:val="decimal"/>
      <w:lvlText w:val="%1."/>
      <w:lvlJc w:val="left"/>
      <w:pPr>
        <w:ind w:left="0" w:firstLine="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B3E5DE5"/>
    <w:multiLevelType w:val="hybridMultilevel"/>
    <w:tmpl w:val="C1F0CF46"/>
    <w:lvl w:ilvl="0" w:tplc="8AAC70A4">
      <w:start w:val="10"/>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1B7168D6"/>
    <w:multiLevelType w:val="multilevel"/>
    <w:tmpl w:val="7E52B3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08389E"/>
    <w:multiLevelType w:val="hybridMultilevel"/>
    <w:tmpl w:val="5D6AFF9A"/>
    <w:lvl w:ilvl="0" w:tplc="E5FC8EC2">
      <w:start w:val="16"/>
      <w:numFmt w:val="decimal"/>
      <w:lvlText w:val="%1."/>
      <w:lvlJc w:val="left"/>
      <w:pPr>
        <w:ind w:left="0" w:firstLine="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032254"/>
    <w:multiLevelType w:val="multilevel"/>
    <w:tmpl w:val="CBB20072"/>
    <w:lvl w:ilvl="0">
      <w:start w:val="16"/>
      <w:numFmt w:val="decimal"/>
      <w:lvlText w:val="%1."/>
      <w:lvlJc w:val="left"/>
      <w:pPr>
        <w:ind w:left="0" w:firstLine="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5067DEC"/>
    <w:multiLevelType w:val="multilevel"/>
    <w:tmpl w:val="5D6AFF9A"/>
    <w:lvl w:ilvl="0">
      <w:start w:val="16"/>
      <w:numFmt w:val="decimal"/>
      <w:lvlText w:val="%1."/>
      <w:lvlJc w:val="left"/>
      <w:pPr>
        <w:ind w:left="0" w:firstLine="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2A638C8"/>
    <w:multiLevelType w:val="hybridMultilevel"/>
    <w:tmpl w:val="25128130"/>
    <w:lvl w:ilvl="0" w:tplc="BDC47EC8">
      <w:start w:val="26"/>
      <w:numFmt w:val="decimal"/>
      <w:lvlText w:val="%1."/>
      <w:lvlJc w:val="left"/>
      <w:pPr>
        <w:ind w:left="0" w:firstLine="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3D56A2"/>
    <w:multiLevelType w:val="multilevel"/>
    <w:tmpl w:val="F148DE38"/>
    <w:lvl w:ilvl="0">
      <w:start w:val="15"/>
      <w:numFmt w:val="decimal"/>
      <w:lvlText w:val="%1."/>
      <w:lvlJc w:val="left"/>
      <w:pPr>
        <w:ind w:left="0" w:firstLine="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88B6769"/>
    <w:multiLevelType w:val="hybridMultilevel"/>
    <w:tmpl w:val="6CD249C6"/>
    <w:lvl w:ilvl="0" w:tplc="22DCB814">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116DF"/>
    <w:multiLevelType w:val="hybridMultilevel"/>
    <w:tmpl w:val="FB48BE22"/>
    <w:lvl w:ilvl="0" w:tplc="1CCC2F1E">
      <w:start w:val="26"/>
      <w:numFmt w:val="decimal"/>
      <w:lvlText w:val="%1."/>
      <w:lvlJc w:val="left"/>
      <w:pPr>
        <w:ind w:left="0" w:firstLine="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B841AC"/>
    <w:multiLevelType w:val="hybridMultilevel"/>
    <w:tmpl w:val="C428E34C"/>
    <w:lvl w:ilvl="0" w:tplc="B608C0C0">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E517E"/>
    <w:multiLevelType w:val="hybridMultilevel"/>
    <w:tmpl w:val="ED40773C"/>
    <w:lvl w:ilvl="0" w:tplc="D86425C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F3E71"/>
    <w:multiLevelType w:val="hybridMultilevel"/>
    <w:tmpl w:val="C428E34C"/>
    <w:lvl w:ilvl="0" w:tplc="B608C0C0">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31A23"/>
    <w:multiLevelType w:val="multilevel"/>
    <w:tmpl w:val="FAE60C92"/>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0C5570E"/>
    <w:multiLevelType w:val="multilevel"/>
    <w:tmpl w:val="7B10A27E"/>
    <w:lvl w:ilvl="0">
      <w:start w:val="12"/>
      <w:numFmt w:val="decimal"/>
      <w:lvlText w:val="%1."/>
      <w:lvlJc w:val="left"/>
      <w:pPr>
        <w:ind w:left="504" w:hanging="360"/>
      </w:pPr>
      <w:rPr>
        <w:rFonts w:hint="default"/>
        <w:b/>
      </w:rPr>
    </w:lvl>
    <w:lvl w:ilvl="1">
      <w:start w:val="1"/>
      <w:numFmt w:val="decimal"/>
      <w:isLgl/>
      <w:lvlText w:val="%1.%2"/>
      <w:lvlJc w:val="left"/>
      <w:pPr>
        <w:ind w:left="584" w:hanging="440"/>
      </w:pPr>
      <w:rPr>
        <w:rFonts w:hint="default"/>
        <w:b/>
      </w:rPr>
    </w:lvl>
    <w:lvl w:ilvl="2">
      <w:start w:val="1"/>
      <w:numFmt w:val="decimal"/>
      <w:isLgl/>
      <w:lvlText w:val="%1.%2.%3"/>
      <w:lvlJc w:val="left"/>
      <w:pPr>
        <w:ind w:left="864" w:hanging="720"/>
      </w:pPr>
      <w:rPr>
        <w:rFonts w:hint="default"/>
        <w:b/>
      </w:rPr>
    </w:lvl>
    <w:lvl w:ilvl="3">
      <w:start w:val="1"/>
      <w:numFmt w:val="decimal"/>
      <w:isLgl/>
      <w:lvlText w:val="%1.%2.%3.%4"/>
      <w:lvlJc w:val="left"/>
      <w:pPr>
        <w:ind w:left="864" w:hanging="720"/>
      </w:pPr>
      <w:rPr>
        <w:rFonts w:hint="default"/>
        <w:b/>
      </w:rPr>
    </w:lvl>
    <w:lvl w:ilvl="4">
      <w:start w:val="1"/>
      <w:numFmt w:val="decimal"/>
      <w:isLgl/>
      <w:lvlText w:val="%1.%2.%3.%4.%5"/>
      <w:lvlJc w:val="left"/>
      <w:pPr>
        <w:ind w:left="1224" w:hanging="1080"/>
      </w:pPr>
      <w:rPr>
        <w:rFonts w:hint="default"/>
        <w:b/>
      </w:rPr>
    </w:lvl>
    <w:lvl w:ilvl="5">
      <w:start w:val="1"/>
      <w:numFmt w:val="decimal"/>
      <w:isLgl/>
      <w:lvlText w:val="%1.%2.%3.%4.%5.%6"/>
      <w:lvlJc w:val="left"/>
      <w:pPr>
        <w:ind w:left="1224" w:hanging="1080"/>
      </w:pPr>
      <w:rPr>
        <w:rFonts w:hint="default"/>
        <w:b/>
      </w:rPr>
    </w:lvl>
    <w:lvl w:ilvl="6">
      <w:start w:val="1"/>
      <w:numFmt w:val="decimal"/>
      <w:isLgl/>
      <w:lvlText w:val="%1.%2.%3.%4.%5.%6.%7"/>
      <w:lvlJc w:val="left"/>
      <w:pPr>
        <w:ind w:left="1584" w:hanging="1440"/>
      </w:pPr>
      <w:rPr>
        <w:rFonts w:hint="default"/>
        <w:b/>
      </w:rPr>
    </w:lvl>
    <w:lvl w:ilvl="7">
      <w:start w:val="1"/>
      <w:numFmt w:val="decimal"/>
      <w:isLgl/>
      <w:lvlText w:val="%1.%2.%3.%4.%5.%6.%7.%8"/>
      <w:lvlJc w:val="left"/>
      <w:pPr>
        <w:ind w:left="1584" w:hanging="1440"/>
      </w:pPr>
      <w:rPr>
        <w:rFonts w:hint="default"/>
        <w:b/>
      </w:rPr>
    </w:lvl>
    <w:lvl w:ilvl="8">
      <w:start w:val="1"/>
      <w:numFmt w:val="decimal"/>
      <w:isLgl/>
      <w:lvlText w:val="%1.%2.%3.%4.%5.%6.%7.%8.%9"/>
      <w:lvlJc w:val="left"/>
      <w:pPr>
        <w:ind w:left="1944" w:hanging="1800"/>
      </w:pPr>
      <w:rPr>
        <w:rFonts w:hint="default"/>
        <w:b/>
      </w:rPr>
    </w:lvl>
  </w:abstractNum>
  <w:abstractNum w:abstractNumId="24">
    <w:nsid w:val="565D05B2"/>
    <w:multiLevelType w:val="multilevel"/>
    <w:tmpl w:val="F4A628E0"/>
    <w:lvl w:ilvl="0">
      <w:start w:val="11"/>
      <w:numFmt w:val="decimal"/>
      <w:lvlText w:val="%1."/>
      <w:lvlJc w:val="left"/>
      <w:pPr>
        <w:ind w:left="720" w:hanging="360"/>
      </w:pPr>
      <w:rPr>
        <w:rFonts w:hint="default"/>
        <w:b/>
      </w:rPr>
    </w:lvl>
    <w:lvl w:ilvl="1">
      <w:start w:val="1"/>
      <w:numFmt w:val="decimal"/>
      <w:isLgl/>
      <w:lvlText w:val="%1.%2"/>
      <w:lvlJc w:val="left"/>
      <w:pPr>
        <w:ind w:left="800" w:hanging="4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56C05971"/>
    <w:multiLevelType w:val="hybridMultilevel"/>
    <w:tmpl w:val="FEBAEE36"/>
    <w:lvl w:ilvl="0" w:tplc="3EEC58CC">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4D5C03"/>
    <w:multiLevelType w:val="hybridMultilevel"/>
    <w:tmpl w:val="06C63FDC"/>
    <w:lvl w:ilvl="0" w:tplc="A8E4DC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C71ED4"/>
    <w:multiLevelType w:val="multilevel"/>
    <w:tmpl w:val="7136BD14"/>
    <w:lvl w:ilvl="0">
      <w:start w:val="16"/>
      <w:numFmt w:val="decimal"/>
      <w:lvlText w:val="%1."/>
      <w:lvlJc w:val="left"/>
      <w:pPr>
        <w:ind w:left="0" w:firstLine="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F723E65"/>
    <w:multiLevelType w:val="multilevel"/>
    <w:tmpl w:val="CEC029A8"/>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21143EA"/>
    <w:multiLevelType w:val="hybridMultilevel"/>
    <w:tmpl w:val="D0644A46"/>
    <w:lvl w:ilvl="0" w:tplc="4F68C88A">
      <w:start w:val="8"/>
      <w:numFmt w:val="decimal"/>
      <w:lvlText w:val="%1."/>
      <w:lvlJc w:val="left"/>
      <w:pPr>
        <w:ind w:left="504" w:hanging="360"/>
      </w:pPr>
      <w:rPr>
        <w:rFonts w:hint="default"/>
        <w:b/>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nsid w:val="7277123B"/>
    <w:multiLevelType w:val="hybridMultilevel"/>
    <w:tmpl w:val="FEBAEE36"/>
    <w:lvl w:ilvl="0" w:tplc="3EEC58CC">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A13D8"/>
    <w:multiLevelType w:val="hybridMultilevel"/>
    <w:tmpl w:val="5D6AFF9A"/>
    <w:lvl w:ilvl="0" w:tplc="E5FC8EC2">
      <w:start w:val="16"/>
      <w:numFmt w:val="decimal"/>
      <w:lvlText w:val="%1."/>
      <w:lvlJc w:val="left"/>
      <w:pPr>
        <w:ind w:left="0" w:firstLine="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644CE2"/>
    <w:multiLevelType w:val="hybridMultilevel"/>
    <w:tmpl w:val="3D2C3C06"/>
    <w:lvl w:ilvl="0" w:tplc="B750317E">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4C0113"/>
    <w:multiLevelType w:val="multilevel"/>
    <w:tmpl w:val="FEBAEE36"/>
    <w:lvl w:ilvl="0">
      <w:start w:val="1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FAC33B2"/>
    <w:multiLevelType w:val="hybridMultilevel"/>
    <w:tmpl w:val="3A84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30"/>
  </w:num>
  <w:num w:numId="4">
    <w:abstractNumId w:val="10"/>
  </w:num>
  <w:num w:numId="5">
    <w:abstractNumId w:val="0"/>
  </w:num>
  <w:num w:numId="6">
    <w:abstractNumId w:val="1"/>
  </w:num>
  <w:num w:numId="7">
    <w:abstractNumId w:val="2"/>
  </w:num>
  <w:num w:numId="8">
    <w:abstractNumId w:val="3"/>
  </w:num>
  <w:num w:numId="9">
    <w:abstractNumId w:val="22"/>
  </w:num>
  <w:num w:numId="10">
    <w:abstractNumId w:val="26"/>
  </w:num>
  <w:num w:numId="11">
    <w:abstractNumId w:val="27"/>
  </w:num>
  <w:num w:numId="12">
    <w:abstractNumId w:val="20"/>
  </w:num>
  <w:num w:numId="13">
    <w:abstractNumId w:val="23"/>
  </w:num>
  <w:num w:numId="14">
    <w:abstractNumId w:val="24"/>
  </w:num>
  <w:num w:numId="15">
    <w:abstractNumId w:val="25"/>
  </w:num>
  <w:num w:numId="16">
    <w:abstractNumId w:val="7"/>
  </w:num>
  <w:num w:numId="17">
    <w:abstractNumId w:val="31"/>
  </w:num>
  <w:num w:numId="18">
    <w:abstractNumId w:val="33"/>
  </w:num>
  <w:num w:numId="19">
    <w:abstractNumId w:val="34"/>
  </w:num>
  <w:num w:numId="20">
    <w:abstractNumId w:val="19"/>
  </w:num>
  <w:num w:numId="21">
    <w:abstractNumId w:val="21"/>
  </w:num>
  <w:num w:numId="22">
    <w:abstractNumId w:val="32"/>
  </w:num>
  <w:num w:numId="23">
    <w:abstractNumId w:val="6"/>
  </w:num>
  <w:num w:numId="24">
    <w:abstractNumId w:val="9"/>
  </w:num>
  <w:num w:numId="25">
    <w:abstractNumId w:val="16"/>
  </w:num>
  <w:num w:numId="26">
    <w:abstractNumId w:val="8"/>
  </w:num>
  <w:num w:numId="27">
    <w:abstractNumId w:val="28"/>
  </w:num>
  <w:num w:numId="28">
    <w:abstractNumId w:val="13"/>
  </w:num>
  <w:num w:numId="29">
    <w:abstractNumId w:val="12"/>
  </w:num>
  <w:num w:numId="30">
    <w:abstractNumId w:val="15"/>
  </w:num>
  <w:num w:numId="31">
    <w:abstractNumId w:val="14"/>
  </w:num>
  <w:num w:numId="32">
    <w:abstractNumId w:val="18"/>
  </w:num>
  <w:num w:numId="33">
    <w:abstractNumId w:val="5"/>
  </w:num>
  <w:num w:numId="34">
    <w:abstractNumId w:val="4"/>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1D"/>
    <w:rsid w:val="000B7FF8"/>
    <w:rsid w:val="00114DBA"/>
    <w:rsid w:val="00126649"/>
    <w:rsid w:val="001E4550"/>
    <w:rsid w:val="002A5A91"/>
    <w:rsid w:val="003A351D"/>
    <w:rsid w:val="00463BF4"/>
    <w:rsid w:val="005B1145"/>
    <w:rsid w:val="005F2F40"/>
    <w:rsid w:val="00754153"/>
    <w:rsid w:val="007722AD"/>
    <w:rsid w:val="0090164C"/>
    <w:rsid w:val="00A05EFA"/>
    <w:rsid w:val="00A81215"/>
    <w:rsid w:val="00A92080"/>
    <w:rsid w:val="00AB5139"/>
    <w:rsid w:val="00B04CC8"/>
    <w:rsid w:val="00B650E0"/>
    <w:rsid w:val="00C01EF1"/>
    <w:rsid w:val="00C357FB"/>
    <w:rsid w:val="00D16C94"/>
    <w:rsid w:val="00DA2A08"/>
    <w:rsid w:val="00E31DA7"/>
    <w:rsid w:val="00E36D48"/>
    <w:rsid w:val="00ED37AA"/>
    <w:rsid w:val="00F43C1C"/>
    <w:rsid w:val="00F74223"/>
    <w:rsid w:val="00FD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3C8D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51D"/>
    <w:pPr>
      <w:keepNext/>
      <w:spacing w:before="240" w:after="60" w:afterAutospacing="1"/>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A351D"/>
    <w:pPr>
      <w:keepNext/>
      <w:spacing w:before="240" w:after="60" w:afterAutospacing="1"/>
      <w:ind w:left="720"/>
      <w:outlineLvl w:val="1"/>
    </w:pPr>
    <w:rPr>
      <w:rFonts w:ascii="Calibri" w:eastAsia="Times New Roman" w:hAnsi="Calibri" w:cs="Times New Roman"/>
      <w:b/>
      <w:bCs/>
      <w:i/>
      <w:iCs/>
      <w:sz w:val="28"/>
      <w:szCs w:val="28"/>
    </w:rPr>
  </w:style>
  <w:style w:type="paragraph" w:styleId="Heading3">
    <w:name w:val="heading 3"/>
    <w:basedOn w:val="Normal"/>
    <w:next w:val="Normal"/>
    <w:link w:val="Heading3Char"/>
    <w:rsid w:val="003A351D"/>
    <w:pPr>
      <w:keepNext/>
      <w:spacing w:before="240" w:after="60" w:afterAutospacing="1"/>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5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351D"/>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A351D"/>
    <w:rPr>
      <w:rFonts w:ascii="Calibri" w:eastAsia="MS Gothic" w:hAnsi="Calibri" w:cs="Times New Roman"/>
      <w:b/>
      <w:bCs/>
      <w:sz w:val="26"/>
      <w:szCs w:val="26"/>
    </w:rPr>
  </w:style>
  <w:style w:type="table" w:styleId="TableGrid">
    <w:name w:val="Table Grid"/>
    <w:basedOn w:val="TableNormal"/>
    <w:rsid w:val="003A3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351D"/>
    <w:pPr>
      <w:tabs>
        <w:tab w:val="center" w:pos="4680"/>
        <w:tab w:val="right" w:pos="9360"/>
      </w:tabs>
      <w:spacing w:afterAutospacing="1"/>
    </w:pPr>
    <w:rPr>
      <w:rFonts w:ascii="Arial" w:eastAsiaTheme="minorEastAsia" w:hAnsi="Arial" w:cs="Times New Roman"/>
      <w:sz w:val="22"/>
      <w:szCs w:val="22"/>
    </w:rPr>
  </w:style>
  <w:style w:type="character" w:customStyle="1" w:styleId="HeaderChar">
    <w:name w:val="Header Char"/>
    <w:basedOn w:val="DefaultParagraphFont"/>
    <w:link w:val="Header"/>
    <w:uiPriority w:val="99"/>
    <w:rsid w:val="003A351D"/>
    <w:rPr>
      <w:rFonts w:ascii="Arial" w:eastAsiaTheme="minorEastAsia" w:hAnsi="Arial" w:cs="Times New Roman"/>
      <w:sz w:val="22"/>
      <w:szCs w:val="22"/>
    </w:rPr>
  </w:style>
  <w:style w:type="paragraph" w:styleId="Footer">
    <w:name w:val="footer"/>
    <w:basedOn w:val="Normal"/>
    <w:link w:val="FooterChar"/>
    <w:uiPriority w:val="99"/>
    <w:unhideWhenUsed/>
    <w:rsid w:val="003A351D"/>
    <w:pPr>
      <w:tabs>
        <w:tab w:val="center" w:pos="4680"/>
        <w:tab w:val="right" w:pos="9360"/>
      </w:tabs>
      <w:spacing w:afterAutospacing="1"/>
    </w:pPr>
    <w:rPr>
      <w:rFonts w:ascii="Arial" w:eastAsiaTheme="minorEastAsia" w:hAnsi="Arial" w:cs="Times New Roman"/>
      <w:sz w:val="22"/>
      <w:szCs w:val="22"/>
    </w:rPr>
  </w:style>
  <w:style w:type="character" w:customStyle="1" w:styleId="FooterChar">
    <w:name w:val="Footer Char"/>
    <w:basedOn w:val="DefaultParagraphFont"/>
    <w:link w:val="Footer"/>
    <w:uiPriority w:val="99"/>
    <w:rsid w:val="003A351D"/>
    <w:rPr>
      <w:rFonts w:ascii="Arial" w:eastAsiaTheme="minorEastAsia" w:hAnsi="Arial" w:cs="Times New Roman"/>
      <w:sz w:val="22"/>
      <w:szCs w:val="22"/>
    </w:rPr>
  </w:style>
  <w:style w:type="character" w:customStyle="1" w:styleId="BalloonTextChar">
    <w:name w:val="Balloon Text Char"/>
    <w:basedOn w:val="DefaultParagraphFont"/>
    <w:link w:val="BalloonText"/>
    <w:uiPriority w:val="99"/>
    <w:semiHidden/>
    <w:rsid w:val="003A351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A351D"/>
    <w:pPr>
      <w:spacing w:afterAutospacing="1"/>
    </w:pPr>
    <w:rPr>
      <w:rFonts w:ascii="Tahoma" w:eastAsiaTheme="minorEastAsia" w:hAnsi="Tahoma" w:cs="Tahoma"/>
      <w:sz w:val="16"/>
      <w:szCs w:val="16"/>
    </w:rPr>
  </w:style>
  <w:style w:type="paragraph" w:customStyle="1" w:styleId="Normal2">
    <w:name w:val="Normal2"/>
    <w:basedOn w:val="Normal"/>
    <w:qFormat/>
    <w:rsid w:val="003A351D"/>
    <w:pPr>
      <w:spacing w:after="100" w:afterAutospacing="1" w:line="168" w:lineRule="auto"/>
    </w:pPr>
    <w:rPr>
      <w:rFonts w:ascii="Arial" w:eastAsiaTheme="minorEastAsia" w:hAnsi="Arial" w:cs="Times New Roman"/>
      <w:sz w:val="72"/>
      <w:szCs w:val="64"/>
    </w:rPr>
  </w:style>
  <w:style w:type="character" w:styleId="Hyperlink">
    <w:name w:val="Hyperlink"/>
    <w:uiPriority w:val="99"/>
    <w:unhideWhenUsed/>
    <w:rsid w:val="003A351D"/>
    <w:rPr>
      <w:color w:val="0000FF"/>
      <w:u w:val="single"/>
    </w:rPr>
  </w:style>
  <w:style w:type="paragraph" w:styleId="NoSpacing">
    <w:name w:val="No Spacing"/>
    <w:link w:val="NoSpacingChar"/>
    <w:uiPriority w:val="1"/>
    <w:qFormat/>
    <w:rsid w:val="003A351D"/>
    <w:pPr>
      <w:spacing w:afterAutospacing="1"/>
    </w:pPr>
    <w:rPr>
      <w:rFonts w:ascii="Calibri" w:eastAsiaTheme="minorEastAsia" w:hAnsi="Calibri" w:cs="Times New Roman"/>
      <w:sz w:val="22"/>
      <w:szCs w:val="22"/>
    </w:rPr>
  </w:style>
  <w:style w:type="character" w:customStyle="1" w:styleId="NoSpacingChar">
    <w:name w:val="No Spacing Char"/>
    <w:link w:val="NoSpacing"/>
    <w:uiPriority w:val="1"/>
    <w:rsid w:val="003A351D"/>
    <w:rPr>
      <w:rFonts w:ascii="Calibri" w:eastAsiaTheme="minorEastAsia" w:hAnsi="Calibri" w:cs="Times New Roman"/>
      <w:sz w:val="22"/>
      <w:szCs w:val="22"/>
    </w:rPr>
  </w:style>
  <w:style w:type="character" w:customStyle="1" w:styleId="CommentTextChar">
    <w:name w:val="Comment Text Char"/>
    <w:basedOn w:val="DefaultParagraphFont"/>
    <w:link w:val="CommentText"/>
    <w:semiHidden/>
    <w:rsid w:val="003A351D"/>
    <w:rPr>
      <w:rFonts w:ascii="Arial" w:eastAsiaTheme="minorEastAsia" w:hAnsi="Arial" w:cs="Times New Roman"/>
      <w:sz w:val="20"/>
      <w:szCs w:val="20"/>
    </w:rPr>
  </w:style>
  <w:style w:type="paragraph" w:styleId="CommentText">
    <w:name w:val="annotation text"/>
    <w:basedOn w:val="Normal"/>
    <w:link w:val="CommentTextChar"/>
    <w:semiHidden/>
    <w:rsid w:val="003A351D"/>
    <w:pPr>
      <w:spacing w:after="100" w:afterAutospacing="1"/>
    </w:pPr>
    <w:rPr>
      <w:rFonts w:ascii="Arial" w:eastAsiaTheme="minorEastAsia" w:hAnsi="Arial" w:cs="Times New Roman"/>
      <w:sz w:val="20"/>
      <w:szCs w:val="20"/>
    </w:rPr>
  </w:style>
  <w:style w:type="character" w:customStyle="1" w:styleId="CommentSubjectChar">
    <w:name w:val="Comment Subject Char"/>
    <w:basedOn w:val="CommentTextChar"/>
    <w:link w:val="CommentSubject"/>
    <w:semiHidden/>
    <w:rsid w:val="003A351D"/>
    <w:rPr>
      <w:rFonts w:ascii="Arial" w:eastAsiaTheme="minorEastAsia" w:hAnsi="Arial" w:cs="Times New Roman"/>
      <w:b/>
      <w:bCs/>
      <w:sz w:val="20"/>
      <w:szCs w:val="20"/>
    </w:rPr>
  </w:style>
  <w:style w:type="paragraph" w:styleId="CommentSubject">
    <w:name w:val="annotation subject"/>
    <w:basedOn w:val="CommentText"/>
    <w:next w:val="CommentText"/>
    <w:link w:val="CommentSubjectChar"/>
    <w:semiHidden/>
    <w:rsid w:val="003A351D"/>
    <w:rPr>
      <w:b/>
      <w:bCs/>
    </w:rPr>
  </w:style>
  <w:style w:type="paragraph" w:customStyle="1" w:styleId="TX">
    <w:name w:val="TX"/>
    <w:basedOn w:val="Normal"/>
    <w:rsid w:val="003A351D"/>
    <w:pPr>
      <w:keepLines/>
      <w:spacing w:after="120" w:line="240" w:lineRule="exact"/>
      <w:jc w:val="both"/>
    </w:pPr>
    <w:rPr>
      <w:rFonts w:ascii="Times" w:eastAsia="Times New Roman" w:hAnsi="Times" w:cs="Times New Roman"/>
      <w:noProof/>
      <w:sz w:val="20"/>
      <w:szCs w:val="20"/>
    </w:rPr>
  </w:style>
  <w:style w:type="paragraph" w:customStyle="1" w:styleId="H1">
    <w:name w:val="H1"/>
    <w:basedOn w:val="TX"/>
    <w:next w:val="TX"/>
    <w:rsid w:val="003A351D"/>
    <w:pPr>
      <w:keepNext/>
      <w:spacing w:before="480" w:after="240" w:line="320" w:lineRule="exact"/>
      <w:jc w:val="left"/>
    </w:pPr>
    <w:rPr>
      <w:rFonts w:ascii="New York" w:hAnsi="New York"/>
      <w:sz w:val="28"/>
    </w:rPr>
  </w:style>
  <w:style w:type="paragraph" w:customStyle="1" w:styleId="H2">
    <w:name w:val="H2"/>
    <w:basedOn w:val="TX"/>
    <w:next w:val="TX"/>
    <w:rsid w:val="003A351D"/>
    <w:pPr>
      <w:keepNext/>
      <w:spacing w:before="360" w:line="280" w:lineRule="exact"/>
      <w:jc w:val="left"/>
    </w:pPr>
    <w:rPr>
      <w:rFonts w:ascii="Font152" w:hAnsi="Font152"/>
      <w:sz w:val="24"/>
    </w:rPr>
  </w:style>
  <w:style w:type="paragraph" w:customStyle="1" w:styleId="BLmid">
    <w:name w:val="BLmid"/>
    <w:basedOn w:val="TX"/>
    <w:rsid w:val="003A351D"/>
  </w:style>
  <w:style w:type="paragraph" w:customStyle="1" w:styleId="BLbeg">
    <w:name w:val="BLbeg"/>
    <w:basedOn w:val="BLmid"/>
    <w:rsid w:val="003A351D"/>
    <w:pPr>
      <w:spacing w:before="240"/>
    </w:pPr>
  </w:style>
  <w:style w:type="paragraph" w:styleId="Date">
    <w:name w:val="Date"/>
    <w:basedOn w:val="BodyText"/>
    <w:next w:val="BodyText"/>
    <w:link w:val="DateChar"/>
    <w:rsid w:val="003A351D"/>
    <w:pPr>
      <w:spacing w:before="720" w:after="480" w:afterAutospacing="0" w:line="240" w:lineRule="exact"/>
    </w:pPr>
    <w:rPr>
      <w:rFonts w:ascii="Lucidia Sans" w:eastAsia="Times" w:hAnsi="Lucidia Sans"/>
      <w:sz w:val="18"/>
      <w:szCs w:val="20"/>
    </w:rPr>
  </w:style>
  <w:style w:type="paragraph" w:styleId="BodyText">
    <w:name w:val="Body Text"/>
    <w:basedOn w:val="Normal"/>
    <w:link w:val="BodyTextChar"/>
    <w:uiPriority w:val="99"/>
    <w:unhideWhenUsed/>
    <w:rsid w:val="003A351D"/>
    <w:pPr>
      <w:spacing w:after="120" w:afterAutospacing="1"/>
    </w:pPr>
    <w:rPr>
      <w:rFonts w:ascii="Arial" w:eastAsiaTheme="minorEastAsia" w:hAnsi="Arial" w:cs="Times New Roman"/>
      <w:sz w:val="22"/>
      <w:szCs w:val="22"/>
    </w:rPr>
  </w:style>
  <w:style w:type="character" w:customStyle="1" w:styleId="BodyTextChar">
    <w:name w:val="Body Text Char"/>
    <w:basedOn w:val="DefaultParagraphFont"/>
    <w:link w:val="BodyText"/>
    <w:uiPriority w:val="99"/>
    <w:rsid w:val="003A351D"/>
    <w:rPr>
      <w:rFonts w:ascii="Arial" w:eastAsiaTheme="minorEastAsia" w:hAnsi="Arial" w:cs="Times New Roman"/>
      <w:sz w:val="22"/>
      <w:szCs w:val="22"/>
    </w:rPr>
  </w:style>
  <w:style w:type="character" w:customStyle="1" w:styleId="DateChar">
    <w:name w:val="Date Char"/>
    <w:basedOn w:val="DefaultParagraphFont"/>
    <w:link w:val="Date"/>
    <w:rsid w:val="003A351D"/>
    <w:rPr>
      <w:rFonts w:ascii="Lucidia Sans" w:eastAsia="Times" w:hAnsi="Lucidia Sans" w:cs="Times New Roman"/>
      <w:sz w:val="18"/>
      <w:szCs w:val="20"/>
    </w:rPr>
  </w:style>
  <w:style w:type="paragraph" w:customStyle="1" w:styleId="InsideAddressName">
    <w:name w:val="Inside Address Name"/>
    <w:basedOn w:val="InsideAddress"/>
    <w:rsid w:val="003A351D"/>
    <w:pPr>
      <w:keepNext/>
    </w:pPr>
    <w:rPr>
      <w:b/>
    </w:rPr>
  </w:style>
  <w:style w:type="paragraph" w:customStyle="1" w:styleId="InsideAddress">
    <w:name w:val="Inside Address"/>
    <w:basedOn w:val="BodyText"/>
    <w:rsid w:val="003A351D"/>
    <w:pPr>
      <w:widowControl w:val="0"/>
      <w:spacing w:after="0" w:afterAutospacing="0" w:line="240" w:lineRule="exact"/>
    </w:pPr>
    <w:rPr>
      <w:rFonts w:ascii="Lucidia Sans" w:eastAsia="Times New Roman" w:hAnsi="Lucidia Sans"/>
      <w:kern w:val="28"/>
      <w:sz w:val="18"/>
      <w:szCs w:val="20"/>
    </w:rPr>
  </w:style>
  <w:style w:type="paragraph" w:customStyle="1" w:styleId="MediumList2-Accent41">
    <w:name w:val="Medium List 2 - Accent 41"/>
    <w:basedOn w:val="Normal"/>
    <w:uiPriority w:val="34"/>
    <w:qFormat/>
    <w:rsid w:val="003A351D"/>
    <w:pPr>
      <w:spacing w:after="200"/>
      <w:ind w:left="720"/>
      <w:contextualSpacing/>
    </w:pPr>
    <w:rPr>
      <w:rFonts w:ascii="Cambria" w:eastAsia="Cambria" w:hAnsi="Cambria" w:cs="Times New Roman"/>
    </w:rPr>
  </w:style>
  <w:style w:type="paragraph" w:styleId="NormalWeb">
    <w:name w:val="Normal (Web)"/>
    <w:basedOn w:val="Normal"/>
    <w:uiPriority w:val="99"/>
    <w:rsid w:val="003A351D"/>
    <w:pPr>
      <w:spacing w:beforeLines="1" w:afterLines="1" w:after="100"/>
    </w:pPr>
    <w:rPr>
      <w:rFonts w:ascii="Times" w:eastAsiaTheme="minorEastAsia" w:hAnsi="Times" w:cs="Times New Roman"/>
      <w:sz w:val="20"/>
      <w:szCs w:val="20"/>
    </w:rPr>
  </w:style>
  <w:style w:type="paragraph" w:styleId="z-BottomofForm">
    <w:name w:val="HTML Bottom of Form"/>
    <w:basedOn w:val="Normal"/>
    <w:next w:val="Normal"/>
    <w:link w:val="z-BottomofFormChar"/>
    <w:hidden/>
    <w:rsid w:val="003A351D"/>
    <w:pPr>
      <w:pBdr>
        <w:top w:val="single" w:sz="6" w:space="1" w:color="auto"/>
      </w:pBdr>
      <w:jc w:val="center"/>
    </w:pPr>
    <w:rPr>
      <w:rFonts w:ascii="Arial" w:eastAsiaTheme="minorEastAsia" w:hAnsi="Arial" w:cs="Times New Roman"/>
      <w:vanish/>
      <w:sz w:val="16"/>
      <w:szCs w:val="16"/>
    </w:rPr>
  </w:style>
  <w:style w:type="character" w:customStyle="1" w:styleId="z-BottomofFormChar">
    <w:name w:val="z-Bottom of Form Char"/>
    <w:basedOn w:val="DefaultParagraphFont"/>
    <w:link w:val="z-BottomofForm"/>
    <w:rsid w:val="003A351D"/>
    <w:rPr>
      <w:rFonts w:ascii="Arial" w:eastAsiaTheme="minorEastAsia" w:hAnsi="Arial" w:cs="Times New Roman"/>
      <w:vanish/>
      <w:sz w:val="16"/>
      <w:szCs w:val="16"/>
    </w:rPr>
  </w:style>
  <w:style w:type="paragraph" w:styleId="z-TopofForm">
    <w:name w:val="HTML Top of Form"/>
    <w:basedOn w:val="Normal"/>
    <w:next w:val="Normal"/>
    <w:link w:val="z-TopofFormChar"/>
    <w:hidden/>
    <w:rsid w:val="003A351D"/>
    <w:pPr>
      <w:pBdr>
        <w:bottom w:val="single" w:sz="6" w:space="1" w:color="auto"/>
      </w:pBdr>
      <w:jc w:val="center"/>
    </w:pPr>
    <w:rPr>
      <w:rFonts w:ascii="Arial" w:eastAsiaTheme="minorEastAsia" w:hAnsi="Arial" w:cs="Times New Roman"/>
      <w:vanish/>
      <w:sz w:val="16"/>
      <w:szCs w:val="16"/>
    </w:rPr>
  </w:style>
  <w:style w:type="character" w:customStyle="1" w:styleId="z-TopofFormChar">
    <w:name w:val="z-Top of Form Char"/>
    <w:basedOn w:val="DefaultParagraphFont"/>
    <w:link w:val="z-TopofForm"/>
    <w:rsid w:val="003A351D"/>
    <w:rPr>
      <w:rFonts w:ascii="Arial" w:eastAsiaTheme="minorEastAsia" w:hAnsi="Arial" w:cs="Times New Roman"/>
      <w:vanish/>
      <w:sz w:val="16"/>
      <w:szCs w:val="16"/>
    </w:rPr>
  </w:style>
  <w:style w:type="paragraph" w:styleId="ListParagraph">
    <w:name w:val="List Paragraph"/>
    <w:basedOn w:val="Normal"/>
    <w:uiPriority w:val="34"/>
    <w:qFormat/>
    <w:rsid w:val="003A351D"/>
    <w:pPr>
      <w:ind w:left="720"/>
      <w:contextualSpacing/>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3A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3A351D"/>
    <w:rPr>
      <w:rFonts w:ascii="Courier" w:eastAsia="Cambria" w:hAnsi="Courier" w:cs="Courier"/>
      <w:sz w:val="20"/>
      <w:szCs w:val="20"/>
    </w:rPr>
  </w:style>
  <w:style w:type="character" w:customStyle="1" w:styleId="zzmpTrailerItem">
    <w:name w:val="zzmpTrailerItem"/>
    <w:basedOn w:val="DefaultParagraphFont"/>
    <w:rsid w:val="003A351D"/>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3A351D"/>
    <w:rPr>
      <w:color w:val="954F72" w:themeColor="followedHyperlink"/>
      <w:u w:val="single"/>
    </w:rPr>
  </w:style>
  <w:style w:type="paragraph" w:styleId="Revision">
    <w:name w:val="Revision"/>
    <w:hidden/>
    <w:rsid w:val="003A351D"/>
    <w:rPr>
      <w:rFonts w:ascii="Arial" w:eastAsiaTheme="minorEastAsia" w:hAnsi="Arial" w:cs="Times New Roman"/>
      <w:sz w:val="22"/>
      <w:szCs w:val="22"/>
    </w:rPr>
  </w:style>
  <w:style w:type="paragraph" w:styleId="Subtitle">
    <w:name w:val="Subtitle"/>
    <w:basedOn w:val="Normal"/>
    <w:link w:val="SubtitleChar"/>
    <w:qFormat/>
    <w:rsid w:val="003A351D"/>
    <w:rPr>
      <w:rFonts w:ascii="Times New Roman" w:eastAsia="Times New Roman" w:hAnsi="Times New Roman" w:cs="Times New Roman"/>
      <w:b/>
      <w:sz w:val="22"/>
      <w:szCs w:val="20"/>
      <w:u w:val="single"/>
    </w:rPr>
  </w:style>
  <w:style w:type="character" w:customStyle="1" w:styleId="SubtitleChar">
    <w:name w:val="Subtitle Char"/>
    <w:basedOn w:val="DefaultParagraphFont"/>
    <w:link w:val="Subtitle"/>
    <w:rsid w:val="003A351D"/>
    <w:rPr>
      <w:rFonts w:ascii="Times New Roman" w:eastAsia="Times New Roman" w:hAnsi="Times New Roman" w:cs="Times New Roman"/>
      <w:b/>
      <w:sz w:val="22"/>
      <w:szCs w:val="20"/>
      <w:u w:val="single"/>
    </w:rPr>
  </w:style>
  <w:style w:type="paragraph" w:styleId="Title">
    <w:name w:val="Title"/>
    <w:basedOn w:val="Normal"/>
    <w:next w:val="Normal"/>
    <w:link w:val="TitleChar"/>
    <w:rsid w:val="003A351D"/>
    <w:pPr>
      <w:pBdr>
        <w:bottom w:val="single" w:sz="8" w:space="4" w:color="4472C4" w:themeColor="accent1"/>
      </w:pBdr>
      <w:spacing w:after="300" w:afterAutospacing="1"/>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A351D"/>
    <w:rPr>
      <w:rFonts w:asciiTheme="majorHAnsi" w:eastAsiaTheme="majorEastAsia" w:hAnsiTheme="majorHAnsi" w:cstheme="majorBidi"/>
      <w:color w:val="323E4F" w:themeColor="text2" w:themeShade="BF"/>
      <w:spacing w:val="5"/>
      <w:kern w:val="28"/>
      <w:sz w:val="52"/>
      <w:szCs w:val="52"/>
    </w:rPr>
  </w:style>
  <w:style w:type="character" w:styleId="PageNumber">
    <w:name w:val="page number"/>
    <w:basedOn w:val="DefaultParagraphFont"/>
    <w:rsid w:val="003A351D"/>
  </w:style>
  <w:style w:type="character" w:customStyle="1" w:styleId="DeltaViewInsertion">
    <w:name w:val="DeltaView Insertion"/>
    <w:rsid w:val="003A351D"/>
    <w:rPr>
      <w:color w:val="0000FF"/>
      <w:spacing w:val="0"/>
      <w:u w:val="double"/>
    </w:rPr>
  </w:style>
  <w:style w:type="character" w:customStyle="1" w:styleId="UnresolvedMention">
    <w:name w:val="Unresolved Mention"/>
    <w:basedOn w:val="DefaultParagraphFont"/>
    <w:uiPriority w:val="99"/>
    <w:rsid w:val="003A351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51D"/>
    <w:pPr>
      <w:keepNext/>
      <w:spacing w:before="240" w:after="60" w:afterAutospacing="1"/>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A351D"/>
    <w:pPr>
      <w:keepNext/>
      <w:spacing w:before="240" w:after="60" w:afterAutospacing="1"/>
      <w:ind w:left="720"/>
      <w:outlineLvl w:val="1"/>
    </w:pPr>
    <w:rPr>
      <w:rFonts w:ascii="Calibri" w:eastAsia="Times New Roman" w:hAnsi="Calibri" w:cs="Times New Roman"/>
      <w:b/>
      <w:bCs/>
      <w:i/>
      <w:iCs/>
      <w:sz w:val="28"/>
      <w:szCs w:val="28"/>
    </w:rPr>
  </w:style>
  <w:style w:type="paragraph" w:styleId="Heading3">
    <w:name w:val="heading 3"/>
    <w:basedOn w:val="Normal"/>
    <w:next w:val="Normal"/>
    <w:link w:val="Heading3Char"/>
    <w:rsid w:val="003A351D"/>
    <w:pPr>
      <w:keepNext/>
      <w:spacing w:before="240" w:after="60" w:afterAutospacing="1"/>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5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351D"/>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A351D"/>
    <w:rPr>
      <w:rFonts w:ascii="Calibri" w:eastAsia="MS Gothic" w:hAnsi="Calibri" w:cs="Times New Roman"/>
      <w:b/>
      <w:bCs/>
      <w:sz w:val="26"/>
      <w:szCs w:val="26"/>
    </w:rPr>
  </w:style>
  <w:style w:type="table" w:styleId="TableGrid">
    <w:name w:val="Table Grid"/>
    <w:basedOn w:val="TableNormal"/>
    <w:rsid w:val="003A3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351D"/>
    <w:pPr>
      <w:tabs>
        <w:tab w:val="center" w:pos="4680"/>
        <w:tab w:val="right" w:pos="9360"/>
      </w:tabs>
      <w:spacing w:afterAutospacing="1"/>
    </w:pPr>
    <w:rPr>
      <w:rFonts w:ascii="Arial" w:eastAsiaTheme="minorEastAsia" w:hAnsi="Arial" w:cs="Times New Roman"/>
      <w:sz w:val="22"/>
      <w:szCs w:val="22"/>
    </w:rPr>
  </w:style>
  <w:style w:type="character" w:customStyle="1" w:styleId="HeaderChar">
    <w:name w:val="Header Char"/>
    <w:basedOn w:val="DefaultParagraphFont"/>
    <w:link w:val="Header"/>
    <w:uiPriority w:val="99"/>
    <w:rsid w:val="003A351D"/>
    <w:rPr>
      <w:rFonts w:ascii="Arial" w:eastAsiaTheme="minorEastAsia" w:hAnsi="Arial" w:cs="Times New Roman"/>
      <w:sz w:val="22"/>
      <w:szCs w:val="22"/>
    </w:rPr>
  </w:style>
  <w:style w:type="paragraph" w:styleId="Footer">
    <w:name w:val="footer"/>
    <w:basedOn w:val="Normal"/>
    <w:link w:val="FooterChar"/>
    <w:uiPriority w:val="99"/>
    <w:unhideWhenUsed/>
    <w:rsid w:val="003A351D"/>
    <w:pPr>
      <w:tabs>
        <w:tab w:val="center" w:pos="4680"/>
        <w:tab w:val="right" w:pos="9360"/>
      </w:tabs>
      <w:spacing w:afterAutospacing="1"/>
    </w:pPr>
    <w:rPr>
      <w:rFonts w:ascii="Arial" w:eastAsiaTheme="minorEastAsia" w:hAnsi="Arial" w:cs="Times New Roman"/>
      <w:sz w:val="22"/>
      <w:szCs w:val="22"/>
    </w:rPr>
  </w:style>
  <w:style w:type="character" w:customStyle="1" w:styleId="FooterChar">
    <w:name w:val="Footer Char"/>
    <w:basedOn w:val="DefaultParagraphFont"/>
    <w:link w:val="Footer"/>
    <w:uiPriority w:val="99"/>
    <w:rsid w:val="003A351D"/>
    <w:rPr>
      <w:rFonts w:ascii="Arial" w:eastAsiaTheme="minorEastAsia" w:hAnsi="Arial" w:cs="Times New Roman"/>
      <w:sz w:val="22"/>
      <w:szCs w:val="22"/>
    </w:rPr>
  </w:style>
  <w:style w:type="character" w:customStyle="1" w:styleId="BalloonTextChar">
    <w:name w:val="Balloon Text Char"/>
    <w:basedOn w:val="DefaultParagraphFont"/>
    <w:link w:val="BalloonText"/>
    <w:uiPriority w:val="99"/>
    <w:semiHidden/>
    <w:rsid w:val="003A351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A351D"/>
    <w:pPr>
      <w:spacing w:afterAutospacing="1"/>
    </w:pPr>
    <w:rPr>
      <w:rFonts w:ascii="Tahoma" w:eastAsiaTheme="minorEastAsia" w:hAnsi="Tahoma" w:cs="Tahoma"/>
      <w:sz w:val="16"/>
      <w:szCs w:val="16"/>
    </w:rPr>
  </w:style>
  <w:style w:type="paragraph" w:customStyle="1" w:styleId="Normal2">
    <w:name w:val="Normal2"/>
    <w:basedOn w:val="Normal"/>
    <w:qFormat/>
    <w:rsid w:val="003A351D"/>
    <w:pPr>
      <w:spacing w:after="100" w:afterAutospacing="1" w:line="168" w:lineRule="auto"/>
    </w:pPr>
    <w:rPr>
      <w:rFonts w:ascii="Arial" w:eastAsiaTheme="minorEastAsia" w:hAnsi="Arial" w:cs="Times New Roman"/>
      <w:sz w:val="72"/>
      <w:szCs w:val="64"/>
    </w:rPr>
  </w:style>
  <w:style w:type="character" w:styleId="Hyperlink">
    <w:name w:val="Hyperlink"/>
    <w:uiPriority w:val="99"/>
    <w:unhideWhenUsed/>
    <w:rsid w:val="003A351D"/>
    <w:rPr>
      <w:color w:val="0000FF"/>
      <w:u w:val="single"/>
    </w:rPr>
  </w:style>
  <w:style w:type="paragraph" w:styleId="NoSpacing">
    <w:name w:val="No Spacing"/>
    <w:link w:val="NoSpacingChar"/>
    <w:uiPriority w:val="1"/>
    <w:qFormat/>
    <w:rsid w:val="003A351D"/>
    <w:pPr>
      <w:spacing w:afterAutospacing="1"/>
    </w:pPr>
    <w:rPr>
      <w:rFonts w:ascii="Calibri" w:eastAsiaTheme="minorEastAsia" w:hAnsi="Calibri" w:cs="Times New Roman"/>
      <w:sz w:val="22"/>
      <w:szCs w:val="22"/>
    </w:rPr>
  </w:style>
  <w:style w:type="character" w:customStyle="1" w:styleId="NoSpacingChar">
    <w:name w:val="No Spacing Char"/>
    <w:link w:val="NoSpacing"/>
    <w:uiPriority w:val="1"/>
    <w:rsid w:val="003A351D"/>
    <w:rPr>
      <w:rFonts w:ascii="Calibri" w:eastAsiaTheme="minorEastAsia" w:hAnsi="Calibri" w:cs="Times New Roman"/>
      <w:sz w:val="22"/>
      <w:szCs w:val="22"/>
    </w:rPr>
  </w:style>
  <w:style w:type="character" w:customStyle="1" w:styleId="CommentTextChar">
    <w:name w:val="Comment Text Char"/>
    <w:basedOn w:val="DefaultParagraphFont"/>
    <w:link w:val="CommentText"/>
    <w:semiHidden/>
    <w:rsid w:val="003A351D"/>
    <w:rPr>
      <w:rFonts w:ascii="Arial" w:eastAsiaTheme="minorEastAsia" w:hAnsi="Arial" w:cs="Times New Roman"/>
      <w:sz w:val="20"/>
      <w:szCs w:val="20"/>
    </w:rPr>
  </w:style>
  <w:style w:type="paragraph" w:styleId="CommentText">
    <w:name w:val="annotation text"/>
    <w:basedOn w:val="Normal"/>
    <w:link w:val="CommentTextChar"/>
    <w:semiHidden/>
    <w:rsid w:val="003A351D"/>
    <w:pPr>
      <w:spacing w:after="100" w:afterAutospacing="1"/>
    </w:pPr>
    <w:rPr>
      <w:rFonts w:ascii="Arial" w:eastAsiaTheme="minorEastAsia" w:hAnsi="Arial" w:cs="Times New Roman"/>
      <w:sz w:val="20"/>
      <w:szCs w:val="20"/>
    </w:rPr>
  </w:style>
  <w:style w:type="character" w:customStyle="1" w:styleId="CommentSubjectChar">
    <w:name w:val="Comment Subject Char"/>
    <w:basedOn w:val="CommentTextChar"/>
    <w:link w:val="CommentSubject"/>
    <w:semiHidden/>
    <w:rsid w:val="003A351D"/>
    <w:rPr>
      <w:rFonts w:ascii="Arial" w:eastAsiaTheme="minorEastAsia" w:hAnsi="Arial" w:cs="Times New Roman"/>
      <w:b/>
      <w:bCs/>
      <w:sz w:val="20"/>
      <w:szCs w:val="20"/>
    </w:rPr>
  </w:style>
  <w:style w:type="paragraph" w:styleId="CommentSubject">
    <w:name w:val="annotation subject"/>
    <w:basedOn w:val="CommentText"/>
    <w:next w:val="CommentText"/>
    <w:link w:val="CommentSubjectChar"/>
    <w:semiHidden/>
    <w:rsid w:val="003A351D"/>
    <w:rPr>
      <w:b/>
      <w:bCs/>
    </w:rPr>
  </w:style>
  <w:style w:type="paragraph" w:customStyle="1" w:styleId="TX">
    <w:name w:val="TX"/>
    <w:basedOn w:val="Normal"/>
    <w:rsid w:val="003A351D"/>
    <w:pPr>
      <w:keepLines/>
      <w:spacing w:after="120" w:line="240" w:lineRule="exact"/>
      <w:jc w:val="both"/>
    </w:pPr>
    <w:rPr>
      <w:rFonts w:ascii="Times" w:eastAsia="Times New Roman" w:hAnsi="Times" w:cs="Times New Roman"/>
      <w:noProof/>
      <w:sz w:val="20"/>
      <w:szCs w:val="20"/>
    </w:rPr>
  </w:style>
  <w:style w:type="paragraph" w:customStyle="1" w:styleId="H1">
    <w:name w:val="H1"/>
    <w:basedOn w:val="TX"/>
    <w:next w:val="TX"/>
    <w:rsid w:val="003A351D"/>
    <w:pPr>
      <w:keepNext/>
      <w:spacing w:before="480" w:after="240" w:line="320" w:lineRule="exact"/>
      <w:jc w:val="left"/>
    </w:pPr>
    <w:rPr>
      <w:rFonts w:ascii="New York" w:hAnsi="New York"/>
      <w:sz w:val="28"/>
    </w:rPr>
  </w:style>
  <w:style w:type="paragraph" w:customStyle="1" w:styleId="H2">
    <w:name w:val="H2"/>
    <w:basedOn w:val="TX"/>
    <w:next w:val="TX"/>
    <w:rsid w:val="003A351D"/>
    <w:pPr>
      <w:keepNext/>
      <w:spacing w:before="360" w:line="280" w:lineRule="exact"/>
      <w:jc w:val="left"/>
    </w:pPr>
    <w:rPr>
      <w:rFonts w:ascii="Font152" w:hAnsi="Font152"/>
      <w:sz w:val="24"/>
    </w:rPr>
  </w:style>
  <w:style w:type="paragraph" w:customStyle="1" w:styleId="BLmid">
    <w:name w:val="BLmid"/>
    <w:basedOn w:val="TX"/>
    <w:rsid w:val="003A351D"/>
  </w:style>
  <w:style w:type="paragraph" w:customStyle="1" w:styleId="BLbeg">
    <w:name w:val="BLbeg"/>
    <w:basedOn w:val="BLmid"/>
    <w:rsid w:val="003A351D"/>
    <w:pPr>
      <w:spacing w:before="240"/>
    </w:pPr>
  </w:style>
  <w:style w:type="paragraph" w:styleId="Date">
    <w:name w:val="Date"/>
    <w:basedOn w:val="BodyText"/>
    <w:next w:val="BodyText"/>
    <w:link w:val="DateChar"/>
    <w:rsid w:val="003A351D"/>
    <w:pPr>
      <w:spacing w:before="720" w:after="480" w:afterAutospacing="0" w:line="240" w:lineRule="exact"/>
    </w:pPr>
    <w:rPr>
      <w:rFonts w:ascii="Lucidia Sans" w:eastAsia="Times" w:hAnsi="Lucidia Sans"/>
      <w:sz w:val="18"/>
      <w:szCs w:val="20"/>
    </w:rPr>
  </w:style>
  <w:style w:type="paragraph" w:styleId="BodyText">
    <w:name w:val="Body Text"/>
    <w:basedOn w:val="Normal"/>
    <w:link w:val="BodyTextChar"/>
    <w:uiPriority w:val="99"/>
    <w:unhideWhenUsed/>
    <w:rsid w:val="003A351D"/>
    <w:pPr>
      <w:spacing w:after="120" w:afterAutospacing="1"/>
    </w:pPr>
    <w:rPr>
      <w:rFonts w:ascii="Arial" w:eastAsiaTheme="minorEastAsia" w:hAnsi="Arial" w:cs="Times New Roman"/>
      <w:sz w:val="22"/>
      <w:szCs w:val="22"/>
    </w:rPr>
  </w:style>
  <w:style w:type="character" w:customStyle="1" w:styleId="BodyTextChar">
    <w:name w:val="Body Text Char"/>
    <w:basedOn w:val="DefaultParagraphFont"/>
    <w:link w:val="BodyText"/>
    <w:uiPriority w:val="99"/>
    <w:rsid w:val="003A351D"/>
    <w:rPr>
      <w:rFonts w:ascii="Arial" w:eastAsiaTheme="minorEastAsia" w:hAnsi="Arial" w:cs="Times New Roman"/>
      <w:sz w:val="22"/>
      <w:szCs w:val="22"/>
    </w:rPr>
  </w:style>
  <w:style w:type="character" w:customStyle="1" w:styleId="DateChar">
    <w:name w:val="Date Char"/>
    <w:basedOn w:val="DefaultParagraphFont"/>
    <w:link w:val="Date"/>
    <w:rsid w:val="003A351D"/>
    <w:rPr>
      <w:rFonts w:ascii="Lucidia Sans" w:eastAsia="Times" w:hAnsi="Lucidia Sans" w:cs="Times New Roman"/>
      <w:sz w:val="18"/>
      <w:szCs w:val="20"/>
    </w:rPr>
  </w:style>
  <w:style w:type="paragraph" w:customStyle="1" w:styleId="InsideAddressName">
    <w:name w:val="Inside Address Name"/>
    <w:basedOn w:val="InsideAddress"/>
    <w:rsid w:val="003A351D"/>
    <w:pPr>
      <w:keepNext/>
    </w:pPr>
    <w:rPr>
      <w:b/>
    </w:rPr>
  </w:style>
  <w:style w:type="paragraph" w:customStyle="1" w:styleId="InsideAddress">
    <w:name w:val="Inside Address"/>
    <w:basedOn w:val="BodyText"/>
    <w:rsid w:val="003A351D"/>
    <w:pPr>
      <w:widowControl w:val="0"/>
      <w:spacing w:after="0" w:afterAutospacing="0" w:line="240" w:lineRule="exact"/>
    </w:pPr>
    <w:rPr>
      <w:rFonts w:ascii="Lucidia Sans" w:eastAsia="Times New Roman" w:hAnsi="Lucidia Sans"/>
      <w:kern w:val="28"/>
      <w:sz w:val="18"/>
      <w:szCs w:val="20"/>
    </w:rPr>
  </w:style>
  <w:style w:type="paragraph" w:customStyle="1" w:styleId="MediumList2-Accent41">
    <w:name w:val="Medium List 2 - Accent 41"/>
    <w:basedOn w:val="Normal"/>
    <w:uiPriority w:val="34"/>
    <w:qFormat/>
    <w:rsid w:val="003A351D"/>
    <w:pPr>
      <w:spacing w:after="200"/>
      <w:ind w:left="720"/>
      <w:contextualSpacing/>
    </w:pPr>
    <w:rPr>
      <w:rFonts w:ascii="Cambria" w:eastAsia="Cambria" w:hAnsi="Cambria" w:cs="Times New Roman"/>
    </w:rPr>
  </w:style>
  <w:style w:type="paragraph" w:styleId="NormalWeb">
    <w:name w:val="Normal (Web)"/>
    <w:basedOn w:val="Normal"/>
    <w:uiPriority w:val="99"/>
    <w:rsid w:val="003A351D"/>
    <w:pPr>
      <w:spacing w:beforeLines="1" w:afterLines="1" w:after="100"/>
    </w:pPr>
    <w:rPr>
      <w:rFonts w:ascii="Times" w:eastAsiaTheme="minorEastAsia" w:hAnsi="Times" w:cs="Times New Roman"/>
      <w:sz w:val="20"/>
      <w:szCs w:val="20"/>
    </w:rPr>
  </w:style>
  <w:style w:type="paragraph" w:styleId="z-BottomofForm">
    <w:name w:val="HTML Bottom of Form"/>
    <w:basedOn w:val="Normal"/>
    <w:next w:val="Normal"/>
    <w:link w:val="z-BottomofFormChar"/>
    <w:hidden/>
    <w:rsid w:val="003A351D"/>
    <w:pPr>
      <w:pBdr>
        <w:top w:val="single" w:sz="6" w:space="1" w:color="auto"/>
      </w:pBdr>
      <w:jc w:val="center"/>
    </w:pPr>
    <w:rPr>
      <w:rFonts w:ascii="Arial" w:eastAsiaTheme="minorEastAsia" w:hAnsi="Arial" w:cs="Times New Roman"/>
      <w:vanish/>
      <w:sz w:val="16"/>
      <w:szCs w:val="16"/>
    </w:rPr>
  </w:style>
  <w:style w:type="character" w:customStyle="1" w:styleId="z-BottomofFormChar">
    <w:name w:val="z-Bottom of Form Char"/>
    <w:basedOn w:val="DefaultParagraphFont"/>
    <w:link w:val="z-BottomofForm"/>
    <w:rsid w:val="003A351D"/>
    <w:rPr>
      <w:rFonts w:ascii="Arial" w:eastAsiaTheme="minorEastAsia" w:hAnsi="Arial" w:cs="Times New Roman"/>
      <w:vanish/>
      <w:sz w:val="16"/>
      <w:szCs w:val="16"/>
    </w:rPr>
  </w:style>
  <w:style w:type="paragraph" w:styleId="z-TopofForm">
    <w:name w:val="HTML Top of Form"/>
    <w:basedOn w:val="Normal"/>
    <w:next w:val="Normal"/>
    <w:link w:val="z-TopofFormChar"/>
    <w:hidden/>
    <w:rsid w:val="003A351D"/>
    <w:pPr>
      <w:pBdr>
        <w:bottom w:val="single" w:sz="6" w:space="1" w:color="auto"/>
      </w:pBdr>
      <w:jc w:val="center"/>
    </w:pPr>
    <w:rPr>
      <w:rFonts w:ascii="Arial" w:eastAsiaTheme="minorEastAsia" w:hAnsi="Arial" w:cs="Times New Roman"/>
      <w:vanish/>
      <w:sz w:val="16"/>
      <w:szCs w:val="16"/>
    </w:rPr>
  </w:style>
  <w:style w:type="character" w:customStyle="1" w:styleId="z-TopofFormChar">
    <w:name w:val="z-Top of Form Char"/>
    <w:basedOn w:val="DefaultParagraphFont"/>
    <w:link w:val="z-TopofForm"/>
    <w:rsid w:val="003A351D"/>
    <w:rPr>
      <w:rFonts w:ascii="Arial" w:eastAsiaTheme="minorEastAsia" w:hAnsi="Arial" w:cs="Times New Roman"/>
      <w:vanish/>
      <w:sz w:val="16"/>
      <w:szCs w:val="16"/>
    </w:rPr>
  </w:style>
  <w:style w:type="paragraph" w:styleId="ListParagraph">
    <w:name w:val="List Paragraph"/>
    <w:basedOn w:val="Normal"/>
    <w:uiPriority w:val="34"/>
    <w:qFormat/>
    <w:rsid w:val="003A351D"/>
    <w:pPr>
      <w:ind w:left="720"/>
      <w:contextualSpacing/>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3A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3A351D"/>
    <w:rPr>
      <w:rFonts w:ascii="Courier" w:eastAsia="Cambria" w:hAnsi="Courier" w:cs="Courier"/>
      <w:sz w:val="20"/>
      <w:szCs w:val="20"/>
    </w:rPr>
  </w:style>
  <w:style w:type="character" w:customStyle="1" w:styleId="zzmpTrailerItem">
    <w:name w:val="zzmpTrailerItem"/>
    <w:basedOn w:val="DefaultParagraphFont"/>
    <w:rsid w:val="003A351D"/>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3A351D"/>
    <w:rPr>
      <w:color w:val="954F72" w:themeColor="followedHyperlink"/>
      <w:u w:val="single"/>
    </w:rPr>
  </w:style>
  <w:style w:type="paragraph" w:styleId="Revision">
    <w:name w:val="Revision"/>
    <w:hidden/>
    <w:rsid w:val="003A351D"/>
    <w:rPr>
      <w:rFonts w:ascii="Arial" w:eastAsiaTheme="minorEastAsia" w:hAnsi="Arial" w:cs="Times New Roman"/>
      <w:sz w:val="22"/>
      <w:szCs w:val="22"/>
    </w:rPr>
  </w:style>
  <w:style w:type="paragraph" w:styleId="Subtitle">
    <w:name w:val="Subtitle"/>
    <w:basedOn w:val="Normal"/>
    <w:link w:val="SubtitleChar"/>
    <w:qFormat/>
    <w:rsid w:val="003A351D"/>
    <w:rPr>
      <w:rFonts w:ascii="Times New Roman" w:eastAsia="Times New Roman" w:hAnsi="Times New Roman" w:cs="Times New Roman"/>
      <w:b/>
      <w:sz w:val="22"/>
      <w:szCs w:val="20"/>
      <w:u w:val="single"/>
    </w:rPr>
  </w:style>
  <w:style w:type="character" w:customStyle="1" w:styleId="SubtitleChar">
    <w:name w:val="Subtitle Char"/>
    <w:basedOn w:val="DefaultParagraphFont"/>
    <w:link w:val="Subtitle"/>
    <w:rsid w:val="003A351D"/>
    <w:rPr>
      <w:rFonts w:ascii="Times New Roman" w:eastAsia="Times New Roman" w:hAnsi="Times New Roman" w:cs="Times New Roman"/>
      <w:b/>
      <w:sz w:val="22"/>
      <w:szCs w:val="20"/>
      <w:u w:val="single"/>
    </w:rPr>
  </w:style>
  <w:style w:type="paragraph" w:styleId="Title">
    <w:name w:val="Title"/>
    <w:basedOn w:val="Normal"/>
    <w:next w:val="Normal"/>
    <w:link w:val="TitleChar"/>
    <w:rsid w:val="003A351D"/>
    <w:pPr>
      <w:pBdr>
        <w:bottom w:val="single" w:sz="8" w:space="4" w:color="4472C4" w:themeColor="accent1"/>
      </w:pBdr>
      <w:spacing w:after="300" w:afterAutospacing="1"/>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A351D"/>
    <w:rPr>
      <w:rFonts w:asciiTheme="majorHAnsi" w:eastAsiaTheme="majorEastAsia" w:hAnsiTheme="majorHAnsi" w:cstheme="majorBidi"/>
      <w:color w:val="323E4F" w:themeColor="text2" w:themeShade="BF"/>
      <w:spacing w:val="5"/>
      <w:kern w:val="28"/>
      <w:sz w:val="52"/>
      <w:szCs w:val="52"/>
    </w:rPr>
  </w:style>
  <w:style w:type="character" w:styleId="PageNumber">
    <w:name w:val="page number"/>
    <w:basedOn w:val="DefaultParagraphFont"/>
    <w:rsid w:val="003A351D"/>
  </w:style>
  <w:style w:type="character" w:customStyle="1" w:styleId="DeltaViewInsertion">
    <w:name w:val="DeltaView Insertion"/>
    <w:rsid w:val="003A351D"/>
    <w:rPr>
      <w:color w:val="0000FF"/>
      <w:spacing w:val="0"/>
      <w:u w:val="double"/>
    </w:rPr>
  </w:style>
  <w:style w:type="character" w:customStyle="1" w:styleId="UnresolvedMention">
    <w:name w:val="Unresolved Mention"/>
    <w:basedOn w:val="DefaultParagraphFont"/>
    <w:uiPriority w:val="99"/>
    <w:rsid w:val="003A35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gal@tealium.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8335</Words>
  <Characters>47512</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Caprio</dc:creator>
  <cp:keywords/>
  <dc:description/>
  <cp:lastModifiedBy>Rick Tinney</cp:lastModifiedBy>
  <cp:revision>8</cp:revision>
  <dcterms:created xsi:type="dcterms:W3CDTF">2018-02-22T22:45:00Z</dcterms:created>
  <dcterms:modified xsi:type="dcterms:W3CDTF">2018-03-20T17:47:00Z</dcterms:modified>
</cp:coreProperties>
</file>